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7502"/>
        <w:gridCol w:w="6655"/>
      </w:tblGrid>
      <w:tr w:rsidR="00701C19" w:rsidRPr="00701C19" w:rsidT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02" w:type="dxa"/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Совете педагогов </w:t>
            </w:r>
            <w:r w:rsidRPr="00701C1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«03»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2019г.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___________ Е.Б. Ходкевич</w:t>
            </w:r>
          </w:p>
        </w:tc>
        <w:tc>
          <w:tcPr>
            <w:tcW w:w="6655" w:type="dxa"/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91"/>
              <w:rPr>
                <w:rFonts w:ascii="Times New Roman" w:hAnsi="Times New Roman" w:cs="Times New Roman"/>
                <w:sz w:val="24"/>
                <w:szCs w:val="24"/>
              </w:rPr>
            </w:pP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  <w:r w:rsidRPr="00701C1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«03»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 2019г.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01C1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01C19">
              <w:rPr>
                <w:rFonts w:ascii="Times New Roman" w:hAnsi="Times New Roman" w:cs="Times New Roman"/>
                <w:sz w:val="24"/>
                <w:szCs w:val="24"/>
              </w:rPr>
              <w:t xml:space="preserve"> 212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03.09.2019г</w:t>
            </w:r>
          </w:p>
        </w:tc>
      </w:tr>
    </w:tbl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 167 </w:t>
      </w:r>
      <w:proofErr w:type="spellStart"/>
      <w:r w:rsidRPr="00701C19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 вида с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 осуществлением деятельности по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социально-личностному направлению развития детей»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>на 2019 - 2020 учебный год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C19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01C19" w:rsidRDefault="00701C19" w:rsidP="00701C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Муниципального бюджетного дошкольного образовательного учреждения </w:t>
      </w:r>
      <w:r w:rsidRPr="00701C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167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направлению развития детей</w:t>
      </w:r>
      <w:r w:rsidRPr="00701C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с: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 2012 г.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701C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701C19">
        <w:rPr>
          <w:rFonts w:ascii="Times New Roman" w:hAnsi="Times New Roman" w:cs="Times New Roman"/>
          <w:sz w:val="28"/>
          <w:szCs w:val="28"/>
        </w:rPr>
        <w:t>»;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1014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и осуществления образовательной деятельности по основным образовательным программам - образовательным программам дошкольного образования</w:t>
      </w:r>
      <w:r w:rsidRPr="00701C1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Москва"Об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РФ от 14.03.2000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65/23-16 «</w:t>
      </w:r>
      <w:r>
        <w:rPr>
          <w:rFonts w:ascii="Times New Roman" w:hAnsi="Times New Roman" w:cs="Times New Roman"/>
          <w:sz w:val="28"/>
          <w:szCs w:val="28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Pr="00701C1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от 31.05.2007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03-1213 «</w:t>
      </w:r>
      <w:r>
        <w:rPr>
          <w:rFonts w:ascii="Times New Roman" w:hAnsi="Times New Roman" w:cs="Times New Roman"/>
          <w:sz w:val="28"/>
          <w:szCs w:val="28"/>
        </w:rPr>
        <w:t>О методических рекомендациях по отнесению дошкольных образовательных учреждений к определенному виду</w:t>
      </w:r>
      <w:r w:rsidRPr="00701C1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лицензировании образовательной деятельности, утвержденным Постановлением Правительства РФ от 31.03.2009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277;  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N 1155;  - Москва "Об утверждении федерального государственного образовательного стандарта дошкольного образования";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C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</w:t>
      </w:r>
      <w:r w:rsidRPr="00701C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28.02.2014 г.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08-249; 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Pr="00701C19">
        <w:rPr>
          <w:rFonts w:ascii="Segoe UI Symbol" w:hAnsi="Segoe UI Symbol" w:cs="Segoe UI Symbol"/>
          <w:sz w:val="28"/>
          <w:szCs w:val="28"/>
        </w:rPr>
        <w:t>№</w:t>
      </w:r>
      <w:r w:rsidRPr="00701C19">
        <w:rPr>
          <w:rFonts w:ascii="Times New Roman" w:hAnsi="Times New Roman" w:cs="Times New Roman"/>
          <w:sz w:val="28"/>
          <w:szCs w:val="28"/>
        </w:rPr>
        <w:t xml:space="preserve"> 167.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ОК МБДОУ </w:t>
      </w:r>
      <w:r w:rsidRPr="00701C19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701C19">
        <w:rPr>
          <w:rFonts w:ascii="Times New Roman" w:hAnsi="Times New Roman" w:cs="Times New Roman"/>
          <w:color w:val="000000"/>
          <w:sz w:val="28"/>
          <w:szCs w:val="28"/>
        </w:rPr>
        <w:t xml:space="preserve"> 167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функционируют: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двенадцать групп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для детей от 1,5 до 7 лет, три группы для детей с ТНР 5-7 лет 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младшая (1,5-3 года); 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(3-4 </w:t>
      </w:r>
      <w:r>
        <w:rPr>
          <w:rFonts w:ascii="Times New Roman" w:hAnsi="Times New Roman" w:cs="Times New Roman"/>
          <w:sz w:val="28"/>
          <w:szCs w:val="28"/>
        </w:rPr>
        <w:t xml:space="preserve">года); 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 (4-5 лет); 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Старшая группа (5-6 лет); 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 (6-7 (8) лет)</w:t>
      </w:r>
    </w:p>
    <w:p w:rsidR="00701C19" w:rsidRDefault="00701C19" w:rsidP="00701C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речевая к школе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 (6-7 (8) лет).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разновозрастные группы оздоровительной направленности с 4-7(8) лет, две группы   оздоровительной направленности с 3-4 года, одна группа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косоглазием.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выделены следующие части: инвариантная и вариативная с соблюдением принципов дифференциации и вариативности.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образовательную деятельность (00Д).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плана образовательной деятельности (модульная часть), формируемая участниками образовательного процесса, обеспечивает вариативность образования, отражает приоритетное направление деятельности и расширение области дополнительных образовательных услуг для воспитанников.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соотношение между инвариантной и вариативной частью: инвариантная часть - не менее 6о% от общего нормативного времени, отводимого на освоение основной образовательной программы дошкольного образования.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НОД, отведённых на образовательные области, определённые в Приказе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г.Москва "Об утверждении федерального государственного образовательного стандарта дошкольного образования".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обеспечивает результаты освоения детьми основной образовательной программы дошкольного образования. Вариативная часть - не более 40% от общего нормативного времени, отводимого на освоение основных образовательных программ дошкольного образования.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занимают не менее 50% общего времени НОД. В целях полной реализации воспитательно-образовательного процесса включены парциальные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Ее задача -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успешной творческой деятельности.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группах НОД проводятся с 1 сентября по 31 мая.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проводится 1 НОД в день (в течение недели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физкультурных и 2 музыкальных).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от: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детей 1,5 до 3 лет - не более 10 минут;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4 лет - не более 15 минут;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детей от 4 до 5 лет - не более 20 минут;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детей от 5 до 6 лет - не более 25 минут;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01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детей от 6 до 7 лет - не более 30 минут.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музыкальной, художественной, чтения), а также в ходе режимных моментов, в самостоятельной  деятельности детей.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I учебного полугодия в первой младшей группе сокращена на две недели: с 01.09 по 09.09.  В ДОУ вводится адаптационный режим, непосредственно образовательная деятельность не организуется. В дни зимних каникул дети посещают ДОУ. Непосредственно образовательная деятельность не организуется.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художественно-эстетического и физкультурно-оздоровительного циклов (музыкальные, спортивные, ИЗО, спортивные и подвижные игры и др.).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 01.06. по 31.08считается летним оздоровительным периодом. Специально организованная образовательная деятельность не организуется.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художественно-эстетического и физкультурно-оздоровительного циклов.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ООП ДО учебный план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94"/>
        <w:gridCol w:w="12376"/>
      </w:tblGrid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образовательного процесса по освоению 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 направлено: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достижение целей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деятельности: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норм и ценностей, принятых в обществе, включая моральные и нравственные ценности;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взаимодействие ребёнка со взрослыми и сверстниками; 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самостоятельности,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праздниках; 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накопление социального опыта жизни в родном городе, усвоение принятых норм поведения, взаимоотношений, приобщение к миру его культуры;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воспитание у детей чувства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сверстникам;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умения использовать  знания о родном городе и крае в игровой  деятельности, интереса и уважительного отношения к культуре и традициям города Красноярска и  Красноярского края,  стремления сохранять национальные ценности.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 предполагает:</w:t>
            </w:r>
          </w:p>
          <w:p w:rsidR="00701C19" w:rsidRDefault="00701C19" w:rsidP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детей,  любознательности и познавательной  мотивации;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действий,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сознания;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 темпе,  количестве, 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планете Земля как общем доме людей, об особенностях её природы, многообразии стран и народов мира.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представлений о традиционной культуре города Красноярска и</w:t>
            </w:r>
            <w:r w:rsidRPr="00701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Красноярского края через ознакомление детей с  его историей, символикой,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701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достопримечательностями  города и края;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формированиецелостноговзглядана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природу и место человека в ней, экологической</w:t>
            </w:r>
            <w:r w:rsidRPr="00701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грамотности и безопасного поведения человека;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воспитаниеуважение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к людям, прославившим город и край.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2.1.3.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 включает: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включает  овладение дошкольниками конструктивными способами и средствами взаимодействия с окружающими людьми через решение следующих задач: 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развитие свободного общения со взрослыми и детьми;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развитие всех компонентов устной речи детей (лексической стороны, грамматического строя речи, звуковой и интонационной культуры речи, фонематического слуха и аналитико-синтетических способностей; связной речи –</w:t>
            </w:r>
            <w:r w:rsidRPr="00701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диалогической и монологической форм); 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практическое овладение нормами речи и их применение в различных формах и видах детской деятельности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  книжной  культурой,  детской  литературой, понимание на слух текстов различных жанров детской литературы); 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интереса к фольклорным и литературным произведениям писателей и поэтов города Красноярска и Красноярского края.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2.1.4.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 предполагает: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  развитие предпосылок  ценностно-смыслового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произведений искусства (словесного,  музыкального,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 природы; становление  эстетического  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миру; формирование элементарных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музыки,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сопереживания персонажам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произведений; реализацию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творческой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детей (изобразительной,  конструктивно-модельной, музыкальной и др.).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приобщение  детей к музыкальному творчеству родного края; воспитание любви к малой родине через слушание музыки, разучивание песен, хороводов, знакомство с традициями Красноярского края. 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интереса к различным народным декоративно-прикладным видам деятельности.</w:t>
            </w:r>
          </w:p>
          <w:p w:rsidR="00701C19" w:rsidRP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ознакомление с творчеством художников, композиторов, музыкантов, исполнителей города Красноярска и Красноярского края.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2.1.5.</w:t>
            </w:r>
          </w:p>
        </w:tc>
        <w:tc>
          <w:tcPr>
            <w:tcW w:w="1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 включает: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включает приобретение опыта 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следующих видах деятельности детей: двигательной,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связанной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 выполнением упражнений,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таких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физических качеств, как координация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гибкость;  способствующих  правильном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формированию опорно-двигательной  системы  организма, развитию  равновесия,  координации  движения, крупной и мелкой моторики  обеих рук, а также с правильным, не наносящем ущерба организму, выполнением основных движений (ходьба, бег, мягкие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прыжки, повороты в обе стороны), формирование начальных представлений о некоторых видах спорта, овладение подвижными играми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 правилами; становление 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в  двигательной сфере; 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ценностей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здорового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жизни, овладение его элементарными нормами 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правилами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01C1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питании, двигательном режиме, закаливании,  при  формировании  полезных  привычек  и  др.).</w:t>
            </w:r>
          </w:p>
          <w:p w:rsidR="00701C19" w:rsidRDefault="00701C19" w:rsidP="00701C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воспитание физической  выносливости, смекалки, ловкости через традиционные игры и забавы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01C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города Красноярска и Красноярского края.</w:t>
            </w:r>
          </w:p>
        </w:tc>
      </w:tr>
    </w:tbl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Pr="00701C19" w:rsidRDefault="00701C19" w:rsidP="00701C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Специально организованная образовательная деятельность для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общеразвивающих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групп, 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групп оздоровительной направленности </w:t>
      </w:r>
    </w:p>
    <w:tbl>
      <w:tblPr>
        <w:tblW w:w="0" w:type="auto"/>
        <w:tblInd w:w="69" w:type="dxa"/>
        <w:tblLayout w:type="fixed"/>
        <w:tblLook w:val="0000"/>
      </w:tblPr>
      <w:tblGrid>
        <w:gridCol w:w="2275"/>
        <w:gridCol w:w="6213"/>
        <w:gridCol w:w="1147"/>
        <w:gridCol w:w="1147"/>
        <w:gridCol w:w="1094"/>
        <w:gridCol w:w="1077"/>
        <w:gridCol w:w="1677"/>
      </w:tblGrid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 обязательная часть –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по ФГОС</w:t>
            </w:r>
          </w:p>
        </w:tc>
        <w:tc>
          <w:tcPr>
            <w:tcW w:w="6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 (обязательная образовательная деятельность, занимательное, интересное дело)</w:t>
            </w: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возрастных групп</w:t>
            </w:r>
          </w:p>
        </w:tc>
      </w:tr>
      <w:tr w:rsidR="00701C19" w:rsidTr="00701C19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младшая 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младшая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СОД в неделю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Игра, социализация, самообслуживания, труд, присвоение норм и ценностей, принятых в обществе, этикет, развитие общения, формирование основ безопасности, ребенок в семье и обществе</w:t>
            </w: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и подготовка к обучению грамоте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социально-личностному развитию </w:t>
            </w:r>
            <w:r w:rsidRPr="00701C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Я-ты-мы</w:t>
            </w:r>
            <w:proofErr w:type="spellEnd"/>
            <w:r w:rsidRPr="00701C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обучению грамоте </w:t>
            </w:r>
            <w:r w:rsidRPr="00701C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дороге к азбуке</w:t>
            </w:r>
            <w:r w:rsidRPr="00701C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логопедом (фронтальные)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свободное время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 общения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 по полочкам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сокружающим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 мир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 неделю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согласно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2.4.1.3049-13, п. 11.11.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40м.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45м.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40м.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35м.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ч.30м.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модульная часть)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СОД</w:t>
            </w:r>
          </w:p>
        </w:tc>
      </w:tr>
    </w:tbl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Специально организованная образовательная деятельность для групп компенсирующей направленности детей с ТНР </w:t>
      </w: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-  СПб.: ДЕТСТВО-ПРЕСС, 2018)</w:t>
      </w:r>
    </w:p>
    <w:tbl>
      <w:tblPr>
        <w:tblW w:w="0" w:type="auto"/>
        <w:tblInd w:w="69" w:type="dxa"/>
        <w:tblLayout w:type="fixed"/>
        <w:tblLook w:val="0000"/>
      </w:tblPr>
      <w:tblGrid>
        <w:gridCol w:w="2274"/>
        <w:gridCol w:w="1097"/>
        <w:gridCol w:w="5064"/>
        <w:gridCol w:w="3124"/>
        <w:gridCol w:w="3070"/>
      </w:tblGrid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 обязательная часть –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по ФГОС</w:t>
            </w:r>
          </w:p>
        </w:tc>
        <w:tc>
          <w:tcPr>
            <w:tcW w:w="6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 (обязательная образовательная деятельность, занимательное, интересное дело)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возрастных групп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речевая 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205" w:right="68" w:hanging="2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речевая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СОД в неделю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Двигательная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Игра, социализация, самообслуживания, труд, присвоение норм и ценностей, принятых в обществе, этикет, развитие общения, формирование основ безопасности, ребенок в семье и обществе.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1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28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Развитие речи. Ознакомление с художественной литературой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01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Речевое развитие. Восприятие художественной литературы 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Речевое развитие. 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с логопедом (подгрупповые)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РЭМП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нагрузка согласно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2.4.1.3049-13, п. 11.11.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10м.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ч.30м.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701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3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Речевое 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01C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педагог-психолог)</w:t>
            </w:r>
          </w:p>
        </w:tc>
        <w:tc>
          <w:tcPr>
            <w:tcW w:w="61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заключению ПМПК, ППК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01C19" w:rsidRDefault="00701C19" w:rsidP="00701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 xml:space="preserve">Специально организованная образовательная деятельность для группы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амблиопия</w:t>
      </w:r>
      <w:proofErr w:type="spellEnd"/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и косоглазие</w:t>
      </w:r>
    </w:p>
    <w:p w:rsidR="00701C19" w:rsidRDefault="00701C19" w:rsidP="00701C19">
      <w:pPr>
        <w:tabs>
          <w:tab w:val="left" w:pos="65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1C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образовательной программы дошкольного образования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косоглазием, 2017 г. Протокол </w:t>
      </w:r>
      <w:r w:rsidRPr="00701C19">
        <w:rPr>
          <w:rFonts w:ascii="Segoe UI Symbol" w:hAnsi="Segoe UI Symbol" w:cs="Segoe UI Symbol"/>
          <w:sz w:val="24"/>
          <w:szCs w:val="24"/>
        </w:rPr>
        <w:t>№</w:t>
      </w:r>
      <w:r w:rsidRPr="00701C19">
        <w:rPr>
          <w:rFonts w:ascii="Times New Roman" w:hAnsi="Times New Roman" w:cs="Times New Roman"/>
          <w:sz w:val="24"/>
          <w:szCs w:val="24"/>
        </w:rPr>
        <w:t xml:space="preserve"> 6/17;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Pr="00701C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701C1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Васильевой, 2018г.)</w:t>
      </w:r>
    </w:p>
    <w:p w:rsidR="00701C19" w:rsidRPr="00701C19" w:rsidRDefault="00701C19" w:rsidP="00701C19">
      <w:pPr>
        <w:tabs>
          <w:tab w:val="left" w:pos="656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1C1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56" w:type="dxa"/>
        <w:tblLayout w:type="fixed"/>
        <w:tblLook w:val="0000"/>
      </w:tblPr>
      <w:tblGrid>
        <w:gridCol w:w="3194"/>
        <w:gridCol w:w="6582"/>
        <w:gridCol w:w="2595"/>
        <w:gridCol w:w="2153"/>
      </w:tblGrid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6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Базовый вид деятельности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  (4-5л)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Продолжительность занятий - 20 мин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занятий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 на воздухе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интеграции, во всех формах педагогической деятельности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Конструктивно-модельная деятельность/игры со строительным материалом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 (ФЭМП)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интеграции, во всех формах педагогической деятельности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интеграции, во всех формах педагогической деятельности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  (ручной труд)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интеграции, во всех формах педагогической деятельности</w:t>
            </w:r>
          </w:p>
        </w:tc>
      </w:tr>
      <w:tr w:rsidR="00701C19" w:rsidRP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интеграции, во всех формах педагогической деятельности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330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701C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Речевое 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Социально-коммуникативное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</w:t>
            </w:r>
          </w:p>
          <w:p w:rsidR="00701C19" w:rsidRPr="00701C19" w:rsidRDefault="00701C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01C1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учитель-логопед, педагог-психолог, тифлопедагог)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заключению ПМПК, ППК</w:t>
            </w:r>
          </w:p>
          <w:p w:rsidR="00701C19" w:rsidRDefault="0070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63B1D" w:rsidRPr="00701C19" w:rsidRDefault="00A63B1D"/>
    <w:sectPr w:rsidR="00A63B1D" w:rsidRPr="00701C19" w:rsidSect="00701C19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6BB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C19"/>
    <w:rsid w:val="00701C19"/>
    <w:rsid w:val="00A6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2853</Words>
  <Characters>16267</Characters>
  <Application>Microsoft Office Word</Application>
  <DocSecurity>0</DocSecurity>
  <Lines>135</Lines>
  <Paragraphs>38</Paragraphs>
  <ScaleCrop>false</ScaleCrop>
  <Company>Microsoft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2020-01-23T03:36:00Z</cp:lastPrinted>
  <dcterms:created xsi:type="dcterms:W3CDTF">2020-01-23T03:31:00Z</dcterms:created>
  <dcterms:modified xsi:type="dcterms:W3CDTF">2020-01-23T03:38:00Z</dcterms:modified>
</cp:coreProperties>
</file>