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31" w:rsidRPr="00651131" w:rsidRDefault="00651131" w:rsidP="00651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Семинар - практикум для педагогов</w:t>
      </w:r>
    </w:p>
    <w:p w:rsidR="00651131" w:rsidRDefault="00651131" w:rsidP="00651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651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"МНЕМОТЕХНИКА – искусство запоминания"</w:t>
      </w:r>
    </w:p>
    <w:p w:rsidR="00FC366B" w:rsidRPr="00651131" w:rsidRDefault="00FC366B" w:rsidP="00651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AA422C" w:rsidRDefault="00906613" w:rsidP="00AA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6924F0">
            <wp:extent cx="4111446" cy="24098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46" cy="2415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22C" w:rsidRDefault="00AA422C" w:rsidP="00906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A422C" w:rsidRDefault="00AA422C" w:rsidP="00906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744312" cy="4076505"/>
            <wp:effectExtent l="635" t="0" r="0" b="0"/>
            <wp:docPr id="3" name="Рисунок 3" descr="C:\Users\167\AppData\Local\Microsoft\Windows\INetCache\Content.Word\IMG_20231030_11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67\AppData\Local\Microsoft\Windows\INetCache\Content.Word\IMG_20231030_114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1409" cy="408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2C" w:rsidRDefault="00AA422C" w:rsidP="00906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A422C" w:rsidRPr="00AA422C" w:rsidRDefault="00AA422C" w:rsidP="00906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658286" cy="4184938"/>
            <wp:effectExtent l="0" t="1270" r="7620" b="7620"/>
            <wp:docPr id="2" name="Рисунок 2" descr="C:\Users\167\AppData\Local\Microsoft\Windows\INetCache\Content.Word\IMG_20231030_114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7\AppData\Local\Microsoft\Windows\INetCache\Content.Word\IMG_20231030_114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3924" cy="419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6613" w:rsidRPr="00651131" w:rsidRDefault="00906613" w:rsidP="00651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31" w:rsidRPr="00651131" w:rsidRDefault="00651131" w:rsidP="006511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</w:t>
      </w:r>
    </w:p>
    <w:p w:rsidR="00651131" w:rsidRPr="00651131" w:rsidRDefault="00651131" w:rsidP="006511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Односложная, состоящая лишь из простых предложений речь. Неспособность грамматически правильно построить распространенное предложение. Бедность речи. Недостаточный словарный запас. Употребление нелитературных слов и выражений. Бедная диалогическая речь: неспособность грамотно и доступно сформулировать вопрос, построить краткий или развернутый ответ. Неспособность построить монолог: например, сюжетный или описательный рассказ на предложенную тему, пересказ текста своими словами. Отсутствие логического обоснования своих утверждений и выводов. Отсутствие навыков </w:t>
      </w:r>
      <w:hyperlink r:id="rId7" w:tooltip="Культура речи" w:history="1">
        <w:r w:rsidRPr="00651131">
          <w:rPr>
            <w:rFonts w:ascii="Times New Roman" w:eastAsia="Times New Roman" w:hAnsi="Times New Roman" w:cs="Times New Roman"/>
            <w:color w:val="216FDB"/>
            <w:sz w:val="28"/>
            <w:szCs w:val="28"/>
            <w:u w:val="single"/>
            <w:lang w:eastAsia="ru-RU"/>
          </w:rPr>
          <w:t>культуры речи</w:t>
        </w:r>
      </w:hyperlink>
      <w:r w:rsidRPr="0065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неумение использовать интонации, регулировать громкость голоса и темп речи и т. д. Плохая дикция.</w:t>
      </w:r>
    </w:p>
    <w:p w:rsidR="00651131" w:rsidRPr="00651131" w:rsidRDefault="00651131" w:rsidP="006511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педагогическое воздействие при развитии речи 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651131" w:rsidRPr="00651131" w:rsidRDefault="00651131" w:rsidP="006511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в данное время дети перенасыщены информацией, необходимо, чтобы процесс обучения был для них интересным, занимательным, развивающим.</w:t>
      </w:r>
    </w:p>
    <w:p w:rsidR="00651131" w:rsidRPr="00651131" w:rsidRDefault="00651131" w:rsidP="006511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факторы, облегчающие процесс станов</w:t>
      </w:r>
      <w:r w:rsidRPr="0065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связной речи.</w:t>
      </w:r>
    </w:p>
    <w:p w:rsidR="00651131" w:rsidRPr="00651131" w:rsidRDefault="00094D2F" w:rsidP="006511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таких факторов - </w:t>
      </w:r>
      <w:r w:rsidR="00651131" w:rsidRPr="0065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наглядность.</w:t>
      </w:r>
      <w:r w:rsidR="00651131" w:rsidRPr="0065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предметов, картин помогает детям называть предметы, их характерные признаки, производимые с ними действия.</w:t>
      </w:r>
    </w:p>
    <w:p w:rsidR="00651131" w:rsidRPr="00651131" w:rsidRDefault="00651131" w:rsidP="006511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1131">
        <w:rPr>
          <w:color w:val="000000"/>
          <w:sz w:val="28"/>
          <w:szCs w:val="28"/>
        </w:rPr>
        <w:t>Мнемотехнику в дошкольной педагогике называют по-разному: называет эту методику </w:t>
      </w:r>
      <w:r w:rsidRPr="00651131">
        <w:rPr>
          <w:b/>
          <w:bCs/>
          <w:color w:val="000000"/>
          <w:sz w:val="28"/>
          <w:szCs w:val="28"/>
        </w:rPr>
        <w:t>сенсорно-графическими схемами</w:t>
      </w:r>
      <w:r w:rsidRPr="00651131">
        <w:rPr>
          <w:color w:val="000000"/>
          <w:sz w:val="28"/>
          <w:szCs w:val="28"/>
        </w:rPr>
        <w:t> , – </w:t>
      </w:r>
      <w:r w:rsidRPr="00651131">
        <w:rPr>
          <w:b/>
          <w:bCs/>
          <w:color w:val="000000"/>
          <w:sz w:val="28"/>
          <w:szCs w:val="28"/>
        </w:rPr>
        <w:t>предметно-схематическими моделями</w:t>
      </w:r>
      <w:r w:rsidRPr="00651131">
        <w:rPr>
          <w:color w:val="000000"/>
          <w:sz w:val="28"/>
          <w:szCs w:val="28"/>
        </w:rPr>
        <w:t> , – </w:t>
      </w:r>
      <w:r w:rsidRPr="00651131">
        <w:rPr>
          <w:b/>
          <w:bCs/>
          <w:color w:val="000000"/>
          <w:sz w:val="28"/>
          <w:szCs w:val="28"/>
        </w:rPr>
        <w:t>блоками-квадратами</w:t>
      </w:r>
      <w:r w:rsidRPr="00651131">
        <w:rPr>
          <w:color w:val="000000"/>
          <w:sz w:val="28"/>
          <w:szCs w:val="28"/>
        </w:rPr>
        <w:t> , – </w:t>
      </w:r>
      <w:hyperlink r:id="rId8" w:tooltip="Колл" w:history="1">
        <w:r w:rsidRPr="00094D2F">
          <w:rPr>
            <w:rStyle w:val="a4"/>
            <w:b/>
            <w:bCs/>
            <w:color w:val="auto"/>
            <w:sz w:val="28"/>
            <w:szCs w:val="28"/>
            <w:u w:val="none"/>
          </w:rPr>
          <w:t>коллажем</w:t>
        </w:r>
      </w:hyperlink>
      <w:r w:rsidRPr="00094D2F">
        <w:rPr>
          <w:sz w:val="28"/>
          <w:szCs w:val="28"/>
        </w:rPr>
        <w:t> ,</w:t>
      </w:r>
      <w:r w:rsidRPr="00651131">
        <w:rPr>
          <w:color w:val="000000"/>
          <w:sz w:val="28"/>
          <w:szCs w:val="28"/>
        </w:rPr>
        <w:t xml:space="preserve"> Н – </w:t>
      </w:r>
      <w:r w:rsidRPr="00651131">
        <w:rPr>
          <w:b/>
          <w:bCs/>
          <w:color w:val="000000"/>
          <w:sz w:val="28"/>
          <w:szCs w:val="28"/>
        </w:rPr>
        <w:t>схемой составления рассказа.</w:t>
      </w:r>
    </w:p>
    <w:p w:rsidR="00651131" w:rsidRPr="00651131" w:rsidRDefault="00651131" w:rsidP="006511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1131">
        <w:rPr>
          <w:b/>
          <w:bCs/>
          <w:color w:val="000000"/>
          <w:sz w:val="28"/>
          <w:szCs w:val="28"/>
          <w:u w:val="single"/>
        </w:rPr>
        <w:t>Мнемотехника</w:t>
      </w:r>
      <w:r w:rsidRPr="00651131">
        <w:rPr>
          <w:color w:val="000000"/>
          <w:sz w:val="28"/>
          <w:szCs w:val="28"/>
        </w:rPr>
        <w:t> –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</w:p>
    <w:p w:rsidR="00651131" w:rsidRPr="00651131" w:rsidRDefault="00651131" w:rsidP="006511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1131">
        <w:rPr>
          <w:color w:val="000000"/>
          <w:sz w:val="28"/>
          <w:szCs w:val="28"/>
        </w:rPr>
        <w:t xml:space="preserve">Как любая работа, мнемотехника строится от простого к сложному. Необходимо начинать работу с простейших </w:t>
      </w:r>
      <w:proofErr w:type="spellStart"/>
      <w:r w:rsidRPr="00651131">
        <w:rPr>
          <w:color w:val="000000"/>
          <w:sz w:val="28"/>
          <w:szCs w:val="28"/>
        </w:rPr>
        <w:t>мнемоквадратов</w:t>
      </w:r>
      <w:proofErr w:type="spellEnd"/>
      <w:r w:rsidRPr="00651131">
        <w:rPr>
          <w:color w:val="000000"/>
          <w:sz w:val="28"/>
          <w:szCs w:val="28"/>
        </w:rPr>
        <w:t xml:space="preserve">, последовательно переходить к </w:t>
      </w:r>
      <w:proofErr w:type="spellStart"/>
      <w:r w:rsidRPr="00651131">
        <w:rPr>
          <w:color w:val="000000"/>
          <w:sz w:val="28"/>
          <w:szCs w:val="28"/>
        </w:rPr>
        <w:t>мнемодорожкам</w:t>
      </w:r>
      <w:proofErr w:type="spellEnd"/>
      <w:r w:rsidRPr="00651131">
        <w:rPr>
          <w:color w:val="000000"/>
          <w:sz w:val="28"/>
          <w:szCs w:val="28"/>
        </w:rPr>
        <w:t xml:space="preserve">, и позже - к </w:t>
      </w:r>
      <w:proofErr w:type="spellStart"/>
      <w:r w:rsidRPr="00651131">
        <w:rPr>
          <w:color w:val="000000"/>
          <w:sz w:val="28"/>
          <w:szCs w:val="28"/>
        </w:rPr>
        <w:t>мнемотаблицам</w:t>
      </w:r>
      <w:proofErr w:type="spellEnd"/>
      <w:r w:rsidRPr="00651131">
        <w:rPr>
          <w:color w:val="000000"/>
          <w:sz w:val="28"/>
          <w:szCs w:val="28"/>
        </w:rPr>
        <w:t>.</w:t>
      </w:r>
    </w:p>
    <w:p w:rsidR="00094D2F" w:rsidRDefault="00651131" w:rsidP="006511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1131">
        <w:rPr>
          <w:color w:val="000000"/>
          <w:sz w:val="28"/>
          <w:szCs w:val="28"/>
        </w:rPr>
        <w:t xml:space="preserve">Содержание </w:t>
      </w:r>
      <w:proofErr w:type="spellStart"/>
      <w:r w:rsidRPr="00651131">
        <w:rPr>
          <w:color w:val="000000"/>
          <w:sz w:val="28"/>
          <w:szCs w:val="28"/>
        </w:rPr>
        <w:t>мнемотаблицы</w:t>
      </w:r>
      <w:proofErr w:type="spellEnd"/>
      <w:r w:rsidRPr="00651131">
        <w:rPr>
          <w:color w:val="000000"/>
          <w:sz w:val="28"/>
          <w:szCs w:val="28"/>
        </w:rPr>
        <w:t xml:space="preserve">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</w:t>
      </w:r>
      <w:r w:rsidR="00094D2F">
        <w:rPr>
          <w:color w:val="000000"/>
          <w:sz w:val="28"/>
          <w:szCs w:val="28"/>
        </w:rPr>
        <w:t xml:space="preserve"> </w:t>
      </w:r>
    </w:p>
    <w:p w:rsidR="00651131" w:rsidRPr="00651131" w:rsidRDefault="00651131" w:rsidP="006511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1131">
        <w:rPr>
          <w:color w:val="000000"/>
          <w:sz w:val="28"/>
          <w:szCs w:val="28"/>
          <w:u w:val="single"/>
        </w:rPr>
        <w:t>Главное</w:t>
      </w:r>
      <w:r w:rsidRPr="00651131">
        <w:rPr>
          <w:color w:val="000000"/>
          <w:sz w:val="28"/>
          <w:szCs w:val="28"/>
        </w:rPr>
        <w:t> – нужно передать условно-наглядную схему, изобразить так, чтобы нарисованное было понятно детям.</w:t>
      </w:r>
    </w:p>
    <w:p w:rsidR="00651131" w:rsidRPr="00651131" w:rsidRDefault="00651131" w:rsidP="006511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1131">
        <w:rPr>
          <w:color w:val="000000"/>
          <w:sz w:val="28"/>
          <w:szCs w:val="28"/>
        </w:rPr>
        <w:t xml:space="preserve">Для детей младшего и среднего дошкольного возраста необходимо давать цветные </w:t>
      </w:r>
      <w:proofErr w:type="spellStart"/>
      <w:r w:rsidRPr="00651131">
        <w:rPr>
          <w:color w:val="000000"/>
          <w:sz w:val="28"/>
          <w:szCs w:val="28"/>
        </w:rPr>
        <w:t>мнемотаблицы</w:t>
      </w:r>
      <w:proofErr w:type="spellEnd"/>
      <w:r w:rsidRPr="00651131">
        <w:rPr>
          <w:color w:val="000000"/>
          <w:sz w:val="28"/>
          <w:szCs w:val="28"/>
        </w:rPr>
        <w:t xml:space="preserve">, т. к. у детей остаются в памяти отдельные образы: елочка - зеленая, ягодка – красная. Позже - усложнять или заменять другой заставкой - изобразить персонажа в графическом виде. </w:t>
      </w:r>
      <w:proofErr w:type="gramStart"/>
      <w:r w:rsidRPr="00651131">
        <w:rPr>
          <w:color w:val="000000"/>
          <w:sz w:val="28"/>
          <w:szCs w:val="28"/>
        </w:rPr>
        <w:t>Например</w:t>
      </w:r>
      <w:proofErr w:type="gramEnd"/>
      <w:r w:rsidRPr="00651131">
        <w:rPr>
          <w:color w:val="000000"/>
          <w:sz w:val="28"/>
          <w:szCs w:val="28"/>
        </w:rPr>
        <w:t>: лиса – состоит из оранжевых геометрических фигур </w:t>
      </w:r>
      <w:r w:rsidRPr="00651131">
        <w:rPr>
          <w:i/>
          <w:iCs/>
          <w:color w:val="000000"/>
          <w:sz w:val="28"/>
          <w:szCs w:val="28"/>
        </w:rPr>
        <w:t>(треугольника и круга)</w:t>
      </w:r>
      <w:r w:rsidRPr="00651131">
        <w:rPr>
          <w:color w:val="000000"/>
          <w:sz w:val="28"/>
          <w:szCs w:val="28"/>
        </w:rPr>
        <w:t xml:space="preserve">, медведь </w:t>
      </w:r>
      <w:r w:rsidRPr="00651131">
        <w:rPr>
          <w:color w:val="000000"/>
          <w:sz w:val="28"/>
          <w:szCs w:val="28"/>
        </w:rPr>
        <w:lastRenderedPageBreak/>
        <w:t>– большой коричневый круг и т. д. Для детей старшего возраста схемы желательно рисовать в одном цвете, чтобы не </w:t>
      </w:r>
      <w:hyperlink r:id="rId9" w:tooltip="Вовлечение" w:history="1">
        <w:r w:rsidRPr="00094D2F">
          <w:rPr>
            <w:rStyle w:val="a4"/>
            <w:color w:val="auto"/>
            <w:sz w:val="28"/>
            <w:szCs w:val="28"/>
            <w:u w:val="none"/>
          </w:rPr>
          <w:t>вовлекать</w:t>
        </w:r>
      </w:hyperlink>
      <w:r w:rsidRPr="00651131">
        <w:rPr>
          <w:color w:val="000000"/>
          <w:sz w:val="28"/>
          <w:szCs w:val="28"/>
        </w:rPr>
        <w:t> внимание на яркость символических изображений.</w:t>
      </w:r>
    </w:p>
    <w:p w:rsidR="00651131" w:rsidRPr="00651131" w:rsidRDefault="00094D2F" w:rsidP="006511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651131" w:rsidRPr="00651131">
        <w:rPr>
          <w:color w:val="000000"/>
          <w:sz w:val="28"/>
          <w:szCs w:val="28"/>
        </w:rPr>
        <w:t>анные схемы служат своеобразным </w:t>
      </w:r>
      <w:r w:rsidR="00651131" w:rsidRPr="00651131">
        <w:rPr>
          <w:b/>
          <w:bCs/>
          <w:color w:val="000000"/>
          <w:sz w:val="28"/>
          <w:szCs w:val="28"/>
        </w:rPr>
        <w:t>зрительным планом</w:t>
      </w:r>
      <w:r w:rsidR="00651131" w:rsidRPr="00651131">
        <w:rPr>
          <w:color w:val="000000"/>
          <w:sz w:val="28"/>
          <w:szCs w:val="28"/>
        </w:rPr>
        <w:t> для создания монологов, помогают детям выстраивать:</w:t>
      </w:r>
    </w:p>
    <w:p w:rsidR="00651131" w:rsidRPr="00651131" w:rsidRDefault="00651131" w:rsidP="006511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1131">
        <w:rPr>
          <w:color w:val="000000"/>
          <w:sz w:val="28"/>
          <w:szCs w:val="28"/>
        </w:rPr>
        <w:t>- строение рассказа,</w:t>
      </w:r>
    </w:p>
    <w:p w:rsidR="00651131" w:rsidRPr="00651131" w:rsidRDefault="00651131" w:rsidP="006511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1131">
        <w:rPr>
          <w:color w:val="000000"/>
          <w:sz w:val="28"/>
          <w:szCs w:val="28"/>
        </w:rPr>
        <w:t>- последовательность рассказа,</w:t>
      </w:r>
    </w:p>
    <w:p w:rsidR="00651131" w:rsidRPr="00651131" w:rsidRDefault="00651131" w:rsidP="006511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1131">
        <w:rPr>
          <w:color w:val="000000"/>
          <w:sz w:val="28"/>
          <w:szCs w:val="28"/>
        </w:rPr>
        <w:t>- лексико-грамматическую наполняемость рассказа.</w:t>
      </w:r>
    </w:p>
    <w:p w:rsidR="00651131" w:rsidRPr="00651131" w:rsidRDefault="00651131" w:rsidP="006511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1131">
        <w:rPr>
          <w:color w:val="000000"/>
          <w:sz w:val="28"/>
          <w:szCs w:val="28"/>
        </w:rPr>
        <w:t>Хотелось бы рассказать ещё о применении модельных схем при </w:t>
      </w:r>
      <w:r w:rsidRPr="00651131">
        <w:rPr>
          <w:b/>
          <w:bCs/>
          <w:color w:val="000000"/>
          <w:sz w:val="28"/>
          <w:szCs w:val="28"/>
        </w:rPr>
        <w:t>заучивании стихотворений.</w:t>
      </w:r>
      <w:r w:rsidRPr="00651131">
        <w:rPr>
          <w:color w:val="000000"/>
          <w:sz w:val="28"/>
          <w:szCs w:val="28"/>
        </w:rPr>
        <w:t> Использование моделирования облегчает и ускоряет процесс запоминания и усвоения текстов, формирует приемы работы с памятью. При этом </w:t>
      </w:r>
      <w:hyperlink r:id="rId10" w:tooltip="Виды деятельности" w:history="1">
        <w:r w:rsidRPr="00094D2F">
          <w:rPr>
            <w:rStyle w:val="a4"/>
            <w:color w:val="auto"/>
            <w:sz w:val="28"/>
            <w:szCs w:val="28"/>
            <w:u w:val="none"/>
          </w:rPr>
          <w:t>виде деятельности</w:t>
        </w:r>
      </w:hyperlink>
      <w:r w:rsidRPr="00651131">
        <w:rPr>
          <w:color w:val="000000"/>
          <w:sz w:val="28"/>
          <w:szCs w:val="28"/>
        </w:rPr>
        <w:t> включаются не только слуховые, но и зрительные анализаторы. Дети легко вспоминают картинку, а потом припоминают слова.</w:t>
      </w:r>
    </w:p>
    <w:p w:rsidR="00651131" w:rsidRPr="00651131" w:rsidRDefault="00094D2F" w:rsidP="006511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более старшем возрасте </w:t>
      </w:r>
      <w:r w:rsidR="00651131" w:rsidRPr="00651131">
        <w:rPr>
          <w:color w:val="000000"/>
          <w:sz w:val="28"/>
          <w:szCs w:val="28"/>
        </w:rPr>
        <w:t>дети сами под руководством взрослого учатся выбирать нужные элементы модели, последовательно их располагать в единую модельную цепь, которые необходимы для пересказа литературного произведения.</w:t>
      </w:r>
    </w:p>
    <w:p w:rsidR="00651131" w:rsidRPr="00651131" w:rsidRDefault="00651131" w:rsidP="006511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1131">
        <w:rPr>
          <w:color w:val="000000"/>
          <w:sz w:val="28"/>
          <w:szCs w:val="28"/>
        </w:rPr>
        <w:t xml:space="preserve">Таким образом, постепенно осуществляется переход от творчества воспитателя к совместному творчеству ребенка со взрослым. Если на начальном этапе работы </w:t>
      </w:r>
      <w:r w:rsidR="00094D2F">
        <w:rPr>
          <w:color w:val="000000"/>
          <w:sz w:val="28"/>
          <w:szCs w:val="28"/>
        </w:rPr>
        <w:t>предлагаются</w:t>
      </w:r>
      <w:r w:rsidRPr="00651131">
        <w:rPr>
          <w:color w:val="000000"/>
          <w:sz w:val="28"/>
          <w:szCs w:val="28"/>
        </w:rPr>
        <w:t xml:space="preserve"> готовые схемы, то на следующем - коллективно </w:t>
      </w:r>
      <w:r w:rsidR="00094D2F">
        <w:rPr>
          <w:color w:val="000000"/>
          <w:sz w:val="28"/>
          <w:szCs w:val="28"/>
        </w:rPr>
        <w:t>обсуждаются</w:t>
      </w:r>
      <w:r w:rsidRPr="00651131">
        <w:rPr>
          <w:color w:val="000000"/>
          <w:sz w:val="28"/>
          <w:szCs w:val="28"/>
        </w:rPr>
        <w:t xml:space="preserve"> различные версии и о</w:t>
      </w:r>
      <w:r w:rsidR="00094D2F">
        <w:rPr>
          <w:color w:val="000000"/>
          <w:sz w:val="28"/>
          <w:szCs w:val="28"/>
        </w:rPr>
        <w:t>тбираются</w:t>
      </w:r>
      <w:r w:rsidRPr="00651131">
        <w:rPr>
          <w:color w:val="000000"/>
          <w:sz w:val="28"/>
          <w:szCs w:val="28"/>
        </w:rPr>
        <w:t xml:space="preserve"> наиболее удачные варианты, т. е. здесь педагог выступает как равноправный партнер, который незаметно помогает ребенку находить и выбирать наиболее удачные решения, оформлять их в целостное произведение. Постепенно ребенок начинает проявлять творческую самостоятельн</w:t>
      </w:r>
      <w:r w:rsidR="00094D2F">
        <w:rPr>
          <w:color w:val="000000"/>
          <w:sz w:val="28"/>
          <w:szCs w:val="28"/>
        </w:rPr>
        <w:t xml:space="preserve">ость, т. е. </w:t>
      </w:r>
      <w:proofErr w:type="spellStart"/>
      <w:r w:rsidR="00094D2F">
        <w:rPr>
          <w:color w:val="000000"/>
          <w:sz w:val="28"/>
          <w:szCs w:val="28"/>
        </w:rPr>
        <w:t>мнемотаблицы</w:t>
      </w:r>
      <w:proofErr w:type="spellEnd"/>
      <w:r w:rsidR="00094D2F">
        <w:rPr>
          <w:color w:val="000000"/>
          <w:sz w:val="28"/>
          <w:szCs w:val="28"/>
        </w:rPr>
        <w:t xml:space="preserve"> создаются </w:t>
      </w:r>
      <w:r w:rsidRPr="00651131">
        <w:rPr>
          <w:color w:val="000000"/>
          <w:sz w:val="28"/>
          <w:szCs w:val="28"/>
        </w:rPr>
        <w:t>сообща.</w:t>
      </w:r>
    </w:p>
    <w:p w:rsidR="00651131" w:rsidRPr="00651131" w:rsidRDefault="00651131" w:rsidP="006511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 </w:t>
      </w:r>
      <w:r w:rsidRPr="00651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развивающих занятий с использованием </w:t>
      </w:r>
      <w:proofErr w:type="spellStart"/>
      <w:r w:rsidRPr="00651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мнемотаблиц</w:t>
      </w:r>
      <w:proofErr w:type="spellEnd"/>
      <w:r w:rsidRPr="0065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составляют сказки практически на любую тему, используя лексику, соблюдая общие принципы построения сюжета, пробуют свои силы в таких вечно волнующих темах, как добро, дружба, хитрость, жадность. В этих сказках отражается собственные переживания ребенка, его понимание окружающей жизни.</w:t>
      </w:r>
    </w:p>
    <w:p w:rsidR="00651131" w:rsidRPr="00651131" w:rsidRDefault="00651131" w:rsidP="006511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надо отметить, что дошкольники начинают испытывать некоторые </w:t>
      </w:r>
      <w:r w:rsidRPr="0065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сложности</w:t>
      </w:r>
      <w:r w:rsidRPr="006511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трудно следовать предложенному плану модели. Очень часто первые рассказы по моделям получаются очень схематичными. Чтобы этих сложностей было как можно меньше, в программное содержание каждой </w:t>
      </w:r>
      <w:proofErr w:type="spellStart"/>
      <w:r w:rsidRPr="0065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65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вводить задачи по активизации и обогащению словаря.</w:t>
      </w:r>
    </w:p>
    <w:p w:rsidR="00651131" w:rsidRPr="00651131" w:rsidRDefault="00651131" w:rsidP="006511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13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Мнемотехника многофункциональна</w:t>
      </w:r>
      <w:r w:rsidRPr="0065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65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основе их можно создать разнообразные дидактические игры. Продумывая разнообразные модели с детьми, необходимо только придерживаться следующих требований:</w:t>
      </w:r>
    </w:p>
    <w:p w:rsidR="00651131" w:rsidRDefault="00651131" w:rsidP="00651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5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должна отобр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ажать обобщённый образ предмета,</w:t>
      </w:r>
      <w:r w:rsidRPr="0065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раскрывать существенное в объекте; </w:t>
      </w:r>
    </w:p>
    <w:p w:rsidR="00651131" w:rsidRPr="00651131" w:rsidRDefault="00651131" w:rsidP="00651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</w:t>
      </w:r>
      <w:r w:rsidRPr="0065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замысел по созданию модели следует обсуждать с детьми, что бы она была им понятна.</w:t>
      </w:r>
    </w:p>
    <w:p w:rsidR="00651131" w:rsidRPr="00651131" w:rsidRDefault="00094D2F" w:rsidP="006511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651131" w:rsidRPr="00651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немотаблицами</w:t>
      </w:r>
      <w:proofErr w:type="spellEnd"/>
      <w:r w:rsidR="00651131" w:rsidRPr="00651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ограничивается вся работа по развитию связной речи у детей. Это – </w:t>
      </w:r>
      <w:proofErr w:type="gramStart"/>
      <w:r w:rsidR="00651131" w:rsidRPr="00651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прежде всего</w:t>
      </w:r>
      <w:proofErr w:type="gramEnd"/>
      <w:r w:rsidR="00651131" w:rsidRPr="00651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начальная, «пусковая», наиболее значимая и эффективная работа,</w:t>
      </w:r>
      <w:r w:rsidR="00651131" w:rsidRPr="0065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 как использование </w:t>
      </w:r>
      <w:proofErr w:type="spellStart"/>
      <w:r w:rsidR="00651131" w:rsidRPr="0065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="00651131" w:rsidRPr="0065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детям легче воспринимать и перерабатывать зрительную информацию, сохранять и воспроизводить её.</w:t>
      </w:r>
    </w:p>
    <w:p w:rsidR="00651131" w:rsidRPr="00651131" w:rsidRDefault="00651131" w:rsidP="006511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с этой работой необходимы речевые игры, обязательны использование настольно-печатных игр, которые помогают детям научиться классифицировать предметы, развивать речь, зрительное восприятие, образное и логическое мышление, внимание, наблюдательность, интерес к окружающему миру, навыки самопроверки.</w:t>
      </w:r>
    </w:p>
    <w:p w:rsidR="00651131" w:rsidRPr="00651131" w:rsidRDefault="00651131" w:rsidP="006511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D22" w:rsidRPr="00651131" w:rsidRDefault="000F7D22" w:rsidP="006511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7D22" w:rsidRPr="0065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DD"/>
    <w:rsid w:val="00094D2F"/>
    <w:rsid w:val="000F7D22"/>
    <w:rsid w:val="00651131"/>
    <w:rsid w:val="00906613"/>
    <w:rsid w:val="0099437B"/>
    <w:rsid w:val="00AA422C"/>
    <w:rsid w:val="00EE27DD"/>
    <w:rsid w:val="00F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3A9A"/>
  <w15:chartTrackingRefBased/>
  <w15:docId w15:val="{31BBE16E-8D5A-4B93-97D4-01DBC74C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kulmztura_rech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pandia.ru/text/category/vidi_deyatelmznosti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167</dc:creator>
  <cp:keywords/>
  <dc:description/>
  <cp:lastModifiedBy>167</cp:lastModifiedBy>
  <cp:revision>5</cp:revision>
  <dcterms:created xsi:type="dcterms:W3CDTF">2023-10-30T04:18:00Z</dcterms:created>
  <dcterms:modified xsi:type="dcterms:W3CDTF">2023-10-30T05:01:00Z</dcterms:modified>
</cp:coreProperties>
</file>