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27" w:rsidRDefault="00EB6527" w:rsidP="001257EB">
      <w:pPr>
        <w:spacing w:line="234" w:lineRule="auto"/>
        <w:ind w:left="7" w:right="9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модели инклюзивного образования в МБДОУ №</w:t>
      </w:r>
      <w:r w:rsidR="001257E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167 .</w:t>
      </w:r>
    </w:p>
    <w:p w:rsidR="001257EB" w:rsidRDefault="001257EB" w:rsidP="001257EB">
      <w:pPr>
        <w:spacing w:line="234" w:lineRule="auto"/>
        <w:ind w:left="7" w:right="900"/>
        <w:jc w:val="center"/>
        <w:rPr>
          <w:sz w:val="20"/>
          <w:szCs w:val="20"/>
        </w:rPr>
      </w:pPr>
    </w:p>
    <w:p w:rsidR="00EB6527" w:rsidRDefault="001257EB" w:rsidP="001257EB">
      <w:pPr>
        <w:tabs>
          <w:tab w:val="left" w:pos="847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B6527">
        <w:rPr>
          <w:rFonts w:eastAsia="Times New Roman"/>
          <w:sz w:val="28"/>
          <w:szCs w:val="28"/>
        </w:rPr>
        <w:t xml:space="preserve">детском саду реализуется вариант </w:t>
      </w:r>
      <w:r w:rsidR="00EB6527">
        <w:rPr>
          <w:rFonts w:eastAsia="Times New Roman"/>
          <w:b/>
          <w:bCs/>
          <w:sz w:val="28"/>
          <w:szCs w:val="28"/>
        </w:rPr>
        <w:t>полной инклюзии</w:t>
      </w:r>
      <w:r w:rsidR="00EB6527">
        <w:rPr>
          <w:rFonts w:eastAsia="Times New Roman"/>
          <w:sz w:val="28"/>
          <w:szCs w:val="28"/>
        </w:rPr>
        <w:t xml:space="preserve"> – самостоятельное</w:t>
      </w:r>
    </w:p>
    <w:p w:rsidR="00EB6527" w:rsidRDefault="00EB6527" w:rsidP="003E3A3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527" w:rsidRPr="00130E67" w:rsidRDefault="00EB6527" w:rsidP="00130E67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ребенк</w:t>
      </w:r>
      <w:r w:rsidR="001257EB">
        <w:rPr>
          <w:rFonts w:eastAsia="Times New Roman"/>
          <w:sz w:val="28"/>
          <w:szCs w:val="28"/>
        </w:rPr>
        <w:t>ом с ОВЗ</w:t>
      </w:r>
      <w:r>
        <w:rPr>
          <w:rFonts w:eastAsia="Times New Roman"/>
          <w:sz w:val="28"/>
          <w:szCs w:val="28"/>
        </w:rPr>
        <w:t xml:space="preserve"> групп компенсирующей/оздоровительной</w:t>
      </w:r>
      <w:r w:rsidR="001257EB">
        <w:rPr>
          <w:rFonts w:eastAsia="Times New Roman"/>
          <w:sz w:val="28"/>
          <w:szCs w:val="28"/>
        </w:rPr>
        <w:t>, комбинированной</w:t>
      </w:r>
      <w:r>
        <w:rPr>
          <w:rFonts w:eastAsia="Times New Roman"/>
          <w:sz w:val="28"/>
          <w:szCs w:val="28"/>
        </w:rPr>
        <w:t xml:space="preserve"> направленности в </w:t>
      </w:r>
      <w:proofErr w:type="gramStart"/>
      <w:r>
        <w:rPr>
          <w:rFonts w:eastAsia="Times New Roman"/>
          <w:sz w:val="28"/>
          <w:szCs w:val="28"/>
        </w:rPr>
        <w:t>режиме полного дня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EB6527" w:rsidRDefault="00EB6527" w:rsidP="00EB6527">
      <w:pPr>
        <w:spacing w:line="236" w:lineRule="auto"/>
        <w:ind w:left="7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инклюзивной практики: </w:t>
      </w:r>
      <w:r>
        <w:rPr>
          <w:rFonts w:eastAsia="Times New Roman"/>
          <w:sz w:val="28"/>
          <w:szCs w:val="28"/>
        </w:rPr>
        <w:t>обеспечение условий для совместного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детей с различными психофизическими особенностями развития и образовательными потребностями.</w:t>
      </w:r>
    </w:p>
    <w:p w:rsidR="009B7A35" w:rsidRDefault="009B7A35" w:rsidP="00EB6527">
      <w:pPr>
        <w:spacing w:line="236" w:lineRule="auto"/>
        <w:ind w:left="7" w:firstLine="5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9B7A35" w:rsidRDefault="009B7A35" w:rsidP="00EB6527">
      <w:pPr>
        <w:spacing w:line="236" w:lineRule="auto"/>
        <w:ind w:left="7" w:firstLine="5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4B667A">
        <w:rPr>
          <w:rFonts w:eastAsia="Times New Roman"/>
          <w:b/>
          <w:bCs/>
          <w:sz w:val="28"/>
          <w:szCs w:val="28"/>
        </w:rPr>
        <w:t xml:space="preserve"> </w:t>
      </w:r>
      <w:r w:rsidR="00896803" w:rsidRPr="00896803">
        <w:rPr>
          <w:rFonts w:eastAsia="Times New Roman"/>
          <w:bCs/>
          <w:sz w:val="28"/>
          <w:szCs w:val="28"/>
        </w:rPr>
        <w:t>Обеспечить вариативность образовательных услуг детям с ОВЗ</w:t>
      </w:r>
      <w:r w:rsidR="00896803">
        <w:rPr>
          <w:rFonts w:eastAsia="Times New Roman"/>
          <w:bCs/>
          <w:sz w:val="28"/>
          <w:szCs w:val="28"/>
        </w:rPr>
        <w:t>.</w:t>
      </w:r>
    </w:p>
    <w:p w:rsidR="00896803" w:rsidRDefault="00896803" w:rsidP="00EB6527">
      <w:pPr>
        <w:spacing w:line="236" w:lineRule="auto"/>
        <w:ind w:left="7" w:firstLine="54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sz w:val="20"/>
          <w:szCs w:val="20"/>
        </w:rPr>
        <w:t xml:space="preserve"> </w:t>
      </w:r>
      <w:r w:rsidRPr="00896803">
        <w:rPr>
          <w:sz w:val="28"/>
          <w:szCs w:val="28"/>
        </w:rPr>
        <w:t>Создать условия</w:t>
      </w:r>
      <w:r>
        <w:rPr>
          <w:sz w:val="28"/>
          <w:szCs w:val="28"/>
        </w:rPr>
        <w:t xml:space="preserve"> для оказания </w:t>
      </w:r>
      <w:proofErr w:type="spellStart"/>
      <w:r>
        <w:rPr>
          <w:sz w:val="28"/>
          <w:szCs w:val="28"/>
        </w:rPr>
        <w:t>психолго-педагогической</w:t>
      </w:r>
      <w:proofErr w:type="spellEnd"/>
      <w:r>
        <w:rPr>
          <w:sz w:val="28"/>
          <w:szCs w:val="28"/>
        </w:rPr>
        <w:t>, методической, консультативной помощи родителям.</w:t>
      </w:r>
    </w:p>
    <w:p w:rsidR="00896803" w:rsidRDefault="00896803" w:rsidP="00EB6527">
      <w:pPr>
        <w:spacing w:line="236" w:lineRule="auto"/>
        <w:ind w:left="7" w:firstLine="54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4B667A">
        <w:rPr>
          <w:rFonts w:eastAsia="Times New Roman"/>
          <w:b/>
          <w:bCs/>
          <w:sz w:val="28"/>
          <w:szCs w:val="28"/>
        </w:rPr>
        <w:t xml:space="preserve"> </w:t>
      </w:r>
      <w:r w:rsidR="004B667A" w:rsidRPr="004B667A">
        <w:rPr>
          <w:rFonts w:eastAsia="Times New Roman"/>
          <w:bCs/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4B667A">
        <w:rPr>
          <w:sz w:val="28"/>
          <w:szCs w:val="28"/>
        </w:rPr>
        <w:t>комплексное медико-педагогическое сопровождение детей с ОВЗ</w:t>
      </w:r>
    </w:p>
    <w:p w:rsidR="004B667A" w:rsidRDefault="004B667A" w:rsidP="00EB6527">
      <w:pPr>
        <w:spacing w:line="236" w:lineRule="auto"/>
        <w:ind w:left="7" w:firstLine="5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>
        <w:rPr>
          <w:rFonts w:eastAsia="Times New Roman"/>
          <w:bCs/>
          <w:sz w:val="28"/>
          <w:szCs w:val="28"/>
        </w:rPr>
        <w:t>Сформировать систему методического обеспечения, совершенствование профессиональной компетентности педагогов, специалистов.</w:t>
      </w:r>
    </w:p>
    <w:p w:rsidR="00231183" w:rsidRPr="00A2685C" w:rsidRDefault="004B667A" w:rsidP="00A2685C">
      <w:pPr>
        <w:spacing w:line="236" w:lineRule="auto"/>
        <w:ind w:left="7" w:firstLine="54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 w:rsidR="00384D96">
        <w:rPr>
          <w:sz w:val="28"/>
          <w:szCs w:val="28"/>
        </w:rPr>
        <w:t xml:space="preserve"> Создание доступной среды.</w:t>
      </w:r>
    </w:p>
    <w:p w:rsidR="00CD5BF3" w:rsidRPr="00341EE3" w:rsidRDefault="00665726" w:rsidP="00CD5BF3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4"/>
        </w:rPr>
      </w:pPr>
      <w:r w:rsidRPr="00665726">
        <w:rPr>
          <w:rFonts w:eastAsia="Times New Roman"/>
          <w:sz w:val="28"/>
          <w:szCs w:val="28"/>
        </w:rPr>
        <w:t>Дошкольное образовательное учреждение работает по принципу инклюзивного образования: воспитанники посещают возрастные группы комбинированной/компенсирующей направленности</w:t>
      </w:r>
      <w:r w:rsidR="00CD5BF3">
        <w:rPr>
          <w:rFonts w:eastAsia="Times New Roman"/>
          <w:sz w:val="28"/>
          <w:szCs w:val="28"/>
        </w:rPr>
        <w:t xml:space="preserve">. </w:t>
      </w:r>
      <w:r w:rsidR="00C16922">
        <w:rPr>
          <w:rFonts w:eastAsia="Times New Roman"/>
          <w:color w:val="000000"/>
          <w:sz w:val="28"/>
          <w:szCs w:val="24"/>
        </w:rPr>
        <w:t xml:space="preserve">Несмотря на то, </w:t>
      </w:r>
      <w:r w:rsidR="00A2685C">
        <w:rPr>
          <w:rFonts w:eastAsia="Times New Roman"/>
          <w:color w:val="000000"/>
          <w:sz w:val="28"/>
          <w:szCs w:val="24"/>
        </w:rPr>
        <w:t xml:space="preserve">что </w:t>
      </w:r>
      <w:r w:rsidR="00A2685C" w:rsidRPr="00341EE3">
        <w:rPr>
          <w:rFonts w:eastAsia="Times New Roman"/>
          <w:color w:val="000000"/>
          <w:sz w:val="28"/>
          <w:szCs w:val="24"/>
        </w:rPr>
        <w:t>дети</w:t>
      </w:r>
      <w:r w:rsidR="00CD5BF3">
        <w:rPr>
          <w:rFonts w:eastAsia="Times New Roman"/>
          <w:color w:val="000000"/>
          <w:sz w:val="28"/>
          <w:szCs w:val="24"/>
        </w:rPr>
        <w:t xml:space="preserve"> с ОВЗ в компенсирующих группах</w:t>
      </w:r>
      <w:r w:rsidR="00CD5BF3" w:rsidRPr="00341EE3">
        <w:rPr>
          <w:rFonts w:eastAsia="Times New Roman"/>
          <w:color w:val="000000"/>
          <w:sz w:val="28"/>
          <w:szCs w:val="24"/>
        </w:rPr>
        <w:t xml:space="preserve"> обучаются отдельно, они остаются включёнными в социальную жизнь ДОУ, наравне со здоровыми детьми участвуют в </w:t>
      </w:r>
      <w:r w:rsidR="00CD5BF3">
        <w:rPr>
          <w:rFonts w:eastAsia="Times New Roman"/>
          <w:color w:val="000000"/>
          <w:sz w:val="28"/>
          <w:szCs w:val="24"/>
        </w:rPr>
        <w:t>общественных мероприятиях,</w:t>
      </w:r>
      <w:r w:rsidR="00C16922">
        <w:rPr>
          <w:rFonts w:eastAsia="Times New Roman"/>
          <w:color w:val="000000"/>
          <w:sz w:val="28"/>
          <w:szCs w:val="24"/>
        </w:rPr>
        <w:t xml:space="preserve"> </w:t>
      </w:r>
      <w:r w:rsidR="00A2685C">
        <w:rPr>
          <w:rFonts w:eastAsia="Times New Roman"/>
          <w:color w:val="000000"/>
          <w:sz w:val="28"/>
          <w:szCs w:val="24"/>
        </w:rPr>
        <w:t>совместно посещают</w:t>
      </w:r>
      <w:r w:rsidR="00C16922">
        <w:rPr>
          <w:rFonts w:eastAsia="Times New Roman"/>
          <w:color w:val="000000"/>
          <w:sz w:val="28"/>
          <w:szCs w:val="24"/>
        </w:rPr>
        <w:t xml:space="preserve"> дополнительные услуги</w:t>
      </w:r>
      <w:r w:rsidR="00CD5BF3">
        <w:rPr>
          <w:rFonts w:eastAsia="Times New Roman"/>
          <w:color w:val="000000"/>
          <w:sz w:val="28"/>
          <w:szCs w:val="24"/>
        </w:rPr>
        <w:t xml:space="preserve"> (английский язык, рисов</w:t>
      </w:r>
      <w:r w:rsidR="00C16922">
        <w:rPr>
          <w:rFonts w:eastAsia="Times New Roman"/>
          <w:color w:val="000000"/>
          <w:sz w:val="28"/>
          <w:szCs w:val="24"/>
        </w:rPr>
        <w:t>а</w:t>
      </w:r>
      <w:r w:rsidR="00CD5BF3">
        <w:rPr>
          <w:rFonts w:eastAsia="Times New Roman"/>
          <w:color w:val="000000"/>
          <w:sz w:val="28"/>
          <w:szCs w:val="24"/>
        </w:rPr>
        <w:t>ние песком</w:t>
      </w:r>
      <w:r w:rsidR="00C16922">
        <w:rPr>
          <w:rFonts w:eastAsia="Times New Roman"/>
          <w:color w:val="000000"/>
          <w:sz w:val="28"/>
          <w:szCs w:val="24"/>
        </w:rPr>
        <w:t xml:space="preserve"> и по воде</w:t>
      </w:r>
      <w:r w:rsidR="00CD5BF3">
        <w:rPr>
          <w:rFonts w:eastAsia="Times New Roman"/>
          <w:color w:val="000000"/>
          <w:sz w:val="28"/>
          <w:szCs w:val="24"/>
        </w:rPr>
        <w:t>,</w:t>
      </w:r>
      <w:r w:rsidR="00C16922">
        <w:rPr>
          <w:rFonts w:eastAsia="Times New Roman"/>
          <w:color w:val="000000"/>
          <w:sz w:val="28"/>
          <w:szCs w:val="24"/>
        </w:rPr>
        <w:t xml:space="preserve"> </w:t>
      </w:r>
      <w:proofErr w:type="spellStart"/>
      <w:r w:rsidR="00C16922">
        <w:rPr>
          <w:rFonts w:eastAsia="Times New Roman"/>
          <w:color w:val="000000"/>
          <w:sz w:val="28"/>
          <w:szCs w:val="24"/>
        </w:rPr>
        <w:t>квилинг</w:t>
      </w:r>
      <w:proofErr w:type="spellEnd"/>
      <w:r w:rsidR="00C16922">
        <w:rPr>
          <w:rFonts w:eastAsia="Times New Roman"/>
          <w:color w:val="000000"/>
          <w:sz w:val="28"/>
          <w:szCs w:val="24"/>
        </w:rPr>
        <w:t>, тесто пластику</w:t>
      </w:r>
      <w:r w:rsidR="00CD5BF3">
        <w:rPr>
          <w:rFonts w:eastAsia="Times New Roman"/>
          <w:color w:val="000000"/>
          <w:sz w:val="28"/>
          <w:szCs w:val="24"/>
        </w:rPr>
        <w:t>)</w:t>
      </w:r>
      <w:r w:rsidR="00C16922">
        <w:rPr>
          <w:rFonts w:eastAsia="Times New Roman"/>
          <w:color w:val="000000"/>
          <w:sz w:val="28"/>
          <w:szCs w:val="24"/>
        </w:rPr>
        <w:t>.</w:t>
      </w:r>
      <w:r w:rsidR="00CD5BF3" w:rsidRPr="00341EE3">
        <w:rPr>
          <w:rFonts w:eastAsia="Times New Roman"/>
          <w:color w:val="000000"/>
          <w:sz w:val="28"/>
          <w:szCs w:val="24"/>
        </w:rPr>
        <w:t xml:space="preserve"> </w:t>
      </w:r>
      <w:r w:rsidR="00C16922">
        <w:rPr>
          <w:rFonts w:eastAsia="Times New Roman"/>
          <w:color w:val="000000"/>
          <w:sz w:val="28"/>
          <w:szCs w:val="24"/>
        </w:rPr>
        <w:t>В рамках комбинированной группы</w:t>
      </w:r>
      <w:r w:rsidR="00CD5BF3" w:rsidRPr="00341EE3">
        <w:rPr>
          <w:rFonts w:eastAsia="Times New Roman"/>
          <w:color w:val="000000"/>
          <w:sz w:val="28"/>
          <w:szCs w:val="24"/>
        </w:rPr>
        <w:t xml:space="preserve"> инклюзивное дошкольное образование реализуется путём непосредственного </w:t>
      </w:r>
      <w:r w:rsidR="00CD5BF3" w:rsidRPr="00C16922">
        <w:rPr>
          <w:rFonts w:eastAsia="Times New Roman"/>
          <w:color w:val="000000"/>
          <w:sz w:val="28"/>
          <w:szCs w:val="24"/>
        </w:rPr>
        <w:t>включения детей с особыми потребностями в состав группы</w:t>
      </w:r>
      <w:r w:rsidR="00CD5BF3" w:rsidRPr="00341EE3">
        <w:rPr>
          <w:rFonts w:eastAsia="Times New Roman"/>
          <w:color w:val="000000"/>
          <w:sz w:val="28"/>
          <w:szCs w:val="24"/>
        </w:rPr>
        <w:t xml:space="preserve">, где они занимаются на общих основаниях со всеми детьми. </w:t>
      </w:r>
    </w:p>
    <w:p w:rsidR="008772EC" w:rsidRPr="00341EE3" w:rsidRDefault="008772EC" w:rsidP="008772E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341EE3">
        <w:rPr>
          <w:rFonts w:eastAsia="Times New Roman"/>
          <w:color w:val="000000"/>
          <w:sz w:val="28"/>
          <w:szCs w:val="24"/>
        </w:rPr>
        <w:t>Построени</w:t>
      </w:r>
      <w:r>
        <w:rPr>
          <w:rFonts w:eastAsia="Times New Roman"/>
          <w:color w:val="000000"/>
          <w:sz w:val="28"/>
          <w:szCs w:val="24"/>
        </w:rPr>
        <w:t>е инклюзивного процесса в группах</w:t>
      </w:r>
      <w:r w:rsidRPr="00341EE3">
        <w:rPr>
          <w:rFonts w:eastAsia="Times New Roman"/>
          <w:color w:val="000000"/>
          <w:sz w:val="28"/>
          <w:szCs w:val="24"/>
        </w:rPr>
        <w:t xml:space="preserve"> детского сада выполняется следующим образом:</w:t>
      </w:r>
    </w:p>
    <w:p w:rsidR="008772EC" w:rsidRPr="005011A8" w:rsidRDefault="008772EC" w:rsidP="008772EC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4"/>
        </w:rPr>
      </w:pPr>
      <w:r w:rsidRPr="00341EE3">
        <w:rPr>
          <w:rFonts w:eastAsia="Times New Roman"/>
          <w:color w:val="000000"/>
          <w:sz w:val="28"/>
          <w:szCs w:val="24"/>
        </w:rPr>
        <w:t>1</w:t>
      </w:r>
      <w:r w:rsidRPr="005011A8">
        <w:rPr>
          <w:rFonts w:eastAsia="Times New Roman"/>
          <w:i/>
          <w:color w:val="000000"/>
          <w:sz w:val="28"/>
          <w:szCs w:val="24"/>
        </w:rPr>
        <w:t>. Диагностика индивидуальных особенностей развития детей инклюзивной группы</w:t>
      </w:r>
    </w:p>
    <w:p w:rsidR="008772EC" w:rsidRPr="005011A8" w:rsidRDefault="008772EC" w:rsidP="008772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>Беседа и анкетирование родителей</w:t>
      </w:r>
    </w:p>
    <w:p w:rsidR="008772EC" w:rsidRPr="005011A8" w:rsidRDefault="008772EC" w:rsidP="008772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> Диагностика развития ребенка</w:t>
      </w:r>
    </w:p>
    <w:p w:rsidR="008772EC" w:rsidRPr="005011A8" w:rsidRDefault="008772EC" w:rsidP="008772EC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>Наблюдение за поведением в группе</w:t>
      </w:r>
    </w:p>
    <w:p w:rsidR="008772EC" w:rsidRPr="005011A8" w:rsidRDefault="008772EC" w:rsidP="008772EC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 xml:space="preserve">2. </w:t>
      </w:r>
      <w:r w:rsidRPr="005011A8">
        <w:rPr>
          <w:rFonts w:eastAsia="Times New Roman"/>
          <w:i/>
          <w:color w:val="000000"/>
          <w:sz w:val="28"/>
          <w:szCs w:val="24"/>
        </w:rPr>
        <w:t>Междисциплинарное оценивание ресурсов и дефицитов ребенка, составление Индивидуального об</w:t>
      </w:r>
      <w:r>
        <w:rPr>
          <w:rFonts w:eastAsia="Times New Roman"/>
          <w:i/>
          <w:color w:val="000000"/>
          <w:sz w:val="28"/>
          <w:szCs w:val="24"/>
        </w:rPr>
        <w:t>разовательного маршрута</w:t>
      </w:r>
      <w:r w:rsidRPr="005011A8">
        <w:rPr>
          <w:rFonts w:eastAsia="Times New Roman"/>
          <w:i/>
          <w:color w:val="000000"/>
          <w:sz w:val="28"/>
          <w:szCs w:val="24"/>
        </w:rPr>
        <w:t>.</w:t>
      </w:r>
    </w:p>
    <w:p w:rsidR="008772EC" w:rsidRPr="005011A8" w:rsidRDefault="008772EC" w:rsidP="008772EC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 xml:space="preserve">3. </w:t>
      </w:r>
      <w:r w:rsidRPr="005011A8">
        <w:rPr>
          <w:rFonts w:eastAsia="Times New Roman"/>
          <w:i/>
          <w:color w:val="000000"/>
          <w:sz w:val="28"/>
          <w:szCs w:val="24"/>
        </w:rPr>
        <w:t>Планирование образовательного процесса с учетом индивидуальных образовательных потребностей детей группы.</w:t>
      </w:r>
    </w:p>
    <w:p w:rsidR="008772EC" w:rsidRDefault="008772EC" w:rsidP="008772EC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5011A8">
        <w:rPr>
          <w:rFonts w:eastAsia="Times New Roman"/>
          <w:color w:val="000000"/>
          <w:sz w:val="28"/>
          <w:szCs w:val="24"/>
        </w:rPr>
        <w:t xml:space="preserve">4. </w:t>
      </w:r>
      <w:r w:rsidRPr="005011A8">
        <w:rPr>
          <w:rFonts w:eastAsia="Times New Roman"/>
          <w:i/>
          <w:color w:val="000000"/>
          <w:sz w:val="28"/>
          <w:szCs w:val="24"/>
        </w:rPr>
        <w:t>Организация совместной жизнедеятельности детей в условиях инклюзивной группы</w:t>
      </w:r>
      <w:r w:rsidRPr="005011A8">
        <w:rPr>
          <w:rFonts w:eastAsia="Times New Roman"/>
          <w:color w:val="000000"/>
          <w:sz w:val="28"/>
          <w:szCs w:val="24"/>
        </w:rPr>
        <w:t>.</w:t>
      </w:r>
    </w:p>
    <w:p w:rsidR="008772EC" w:rsidRPr="00665726" w:rsidRDefault="008772EC" w:rsidP="008772EC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На основании этих данных </w:t>
      </w:r>
      <w:r>
        <w:rPr>
          <w:rFonts w:eastAsia="Times New Roman"/>
          <w:sz w:val="28"/>
          <w:szCs w:val="28"/>
        </w:rPr>
        <w:t>д</w:t>
      </w:r>
      <w:r w:rsidRPr="00665726">
        <w:rPr>
          <w:rFonts w:eastAsia="Times New Roman"/>
          <w:sz w:val="28"/>
          <w:szCs w:val="28"/>
        </w:rPr>
        <w:t>ля детей с ОВЗ разрабатываются адаптированные образовательные программы дошкольного образования</w:t>
      </w:r>
      <w:r>
        <w:rPr>
          <w:rFonts w:eastAsia="Times New Roman"/>
          <w:sz w:val="28"/>
          <w:szCs w:val="28"/>
        </w:rPr>
        <w:t>)</w:t>
      </w:r>
      <w:r w:rsidRPr="00665726">
        <w:rPr>
          <w:rFonts w:eastAsia="Times New Roman"/>
          <w:sz w:val="28"/>
          <w:szCs w:val="28"/>
        </w:rPr>
        <w:t>, с учетом индивидуальных особенностей каждого ребенка</w:t>
      </w:r>
      <w:r>
        <w:rPr>
          <w:rFonts w:eastAsia="Times New Roman"/>
          <w:sz w:val="28"/>
          <w:szCs w:val="28"/>
        </w:rPr>
        <w:t xml:space="preserve"> (АОП для детей с </w:t>
      </w:r>
      <w:r>
        <w:rPr>
          <w:rFonts w:eastAsia="Times New Roman"/>
          <w:sz w:val="28"/>
          <w:szCs w:val="28"/>
        </w:rPr>
        <w:lastRenderedPageBreak/>
        <w:t>ТНР, АОП для детей с нарушением зрения, АООП для слабовидящих детей)</w:t>
      </w:r>
      <w:r w:rsidRPr="00665726">
        <w:rPr>
          <w:rFonts w:eastAsia="Times New Roman"/>
          <w:sz w:val="28"/>
          <w:szCs w:val="28"/>
        </w:rPr>
        <w:t>, совместно специалистами и воспитателями групп, а также при непосредственном участии родителя ребенка с ОВЗ.</w:t>
      </w:r>
    </w:p>
    <w:p w:rsidR="008772EC" w:rsidRPr="00665726" w:rsidRDefault="008772EC" w:rsidP="008772EC">
      <w:pPr>
        <w:spacing w:line="17" w:lineRule="exact"/>
        <w:rPr>
          <w:sz w:val="24"/>
          <w:szCs w:val="24"/>
        </w:rPr>
      </w:pPr>
    </w:p>
    <w:p w:rsidR="008772EC" w:rsidRPr="00665726" w:rsidRDefault="008772EC" w:rsidP="00644CCB">
      <w:pPr>
        <w:spacing w:line="289" w:lineRule="auto"/>
        <w:ind w:left="20" w:right="40" w:firstLine="627"/>
        <w:jc w:val="both"/>
        <w:rPr>
          <w:rFonts w:eastAsia="Times New Roman"/>
          <w:sz w:val="28"/>
          <w:szCs w:val="28"/>
        </w:rPr>
      </w:pPr>
      <w:r w:rsidRPr="00665726">
        <w:rPr>
          <w:rFonts w:eastAsia="Times New Roman"/>
          <w:sz w:val="28"/>
          <w:szCs w:val="28"/>
        </w:rPr>
        <w:t xml:space="preserve">АОП ДО реализуются и корректируется (при необходимости) в течении всего учебного года. По результатам </w:t>
      </w:r>
      <w:proofErr w:type="spellStart"/>
      <w:r w:rsidRPr="00665726">
        <w:rPr>
          <w:rFonts w:eastAsia="Times New Roman"/>
          <w:sz w:val="28"/>
          <w:szCs w:val="28"/>
        </w:rPr>
        <w:t>П</w:t>
      </w:r>
      <w:r w:rsidRPr="00056614">
        <w:rPr>
          <w:rFonts w:eastAsia="Times New Roman"/>
          <w:sz w:val="28"/>
          <w:szCs w:val="28"/>
        </w:rPr>
        <w:t>М</w:t>
      </w:r>
      <w:r w:rsidRPr="00665726">
        <w:rPr>
          <w:rFonts w:eastAsia="Times New Roman"/>
          <w:sz w:val="28"/>
          <w:szCs w:val="28"/>
        </w:rPr>
        <w:t>Пк</w:t>
      </w:r>
      <w:proofErr w:type="spellEnd"/>
      <w:r w:rsidRPr="00665726">
        <w:rPr>
          <w:rFonts w:eastAsia="Times New Roman"/>
          <w:sz w:val="28"/>
          <w:szCs w:val="28"/>
        </w:rPr>
        <w:t xml:space="preserve"> ДОУ задачи и цели АОП ДО могут быть пролонгированы, либо обозначены новые.</w:t>
      </w:r>
    </w:p>
    <w:p w:rsidR="00056614" w:rsidRDefault="00056614" w:rsidP="00056614">
      <w:pPr>
        <w:spacing w:line="236" w:lineRule="auto"/>
        <w:ind w:left="7" w:firstLine="542"/>
        <w:rPr>
          <w:sz w:val="28"/>
          <w:szCs w:val="28"/>
        </w:rPr>
      </w:pPr>
      <w:r>
        <w:rPr>
          <w:sz w:val="28"/>
          <w:szCs w:val="28"/>
        </w:rPr>
        <w:t xml:space="preserve">В детском саду 4 группы компенсирующей направленности и группа комбинированной </w:t>
      </w:r>
      <w:r w:rsidR="00327E71">
        <w:rPr>
          <w:sz w:val="28"/>
          <w:szCs w:val="28"/>
        </w:rPr>
        <w:t>направленности</w:t>
      </w:r>
      <w:r>
        <w:rPr>
          <w:sz w:val="28"/>
          <w:szCs w:val="28"/>
        </w:rPr>
        <w:t>:</w:t>
      </w:r>
    </w:p>
    <w:p w:rsidR="00327E71" w:rsidRDefault="00327E71" w:rsidP="00327E71">
      <w:pPr>
        <w:spacing w:line="23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1групп для детей с ТНР СП №1</w:t>
      </w:r>
    </w:p>
    <w:p w:rsidR="00056614" w:rsidRDefault="00327E71" w:rsidP="00327E71">
      <w:pPr>
        <w:spacing w:line="23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56614">
        <w:rPr>
          <w:sz w:val="28"/>
          <w:szCs w:val="28"/>
        </w:rPr>
        <w:t>группы для детей с ТНР</w:t>
      </w:r>
      <w:r>
        <w:rPr>
          <w:sz w:val="28"/>
          <w:szCs w:val="28"/>
        </w:rPr>
        <w:t xml:space="preserve"> и туб. интоксикацией СП № 3</w:t>
      </w:r>
      <w:r w:rsidR="00056614">
        <w:rPr>
          <w:sz w:val="28"/>
          <w:szCs w:val="28"/>
        </w:rPr>
        <w:t xml:space="preserve">; </w:t>
      </w:r>
    </w:p>
    <w:p w:rsidR="00056614" w:rsidRDefault="00056614" w:rsidP="00327E71">
      <w:pPr>
        <w:spacing w:line="23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1 группа для детей с нарушением зрения</w:t>
      </w:r>
      <w:r w:rsidR="00327E71">
        <w:rPr>
          <w:sz w:val="28"/>
          <w:szCs w:val="28"/>
        </w:rPr>
        <w:t xml:space="preserve"> СП № 3</w:t>
      </w:r>
      <w:r>
        <w:rPr>
          <w:sz w:val="28"/>
          <w:szCs w:val="28"/>
        </w:rPr>
        <w:t xml:space="preserve">; </w:t>
      </w:r>
    </w:p>
    <w:p w:rsidR="00327E71" w:rsidRDefault="00327E71" w:rsidP="00327E71">
      <w:pPr>
        <w:spacing w:line="23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3 группы с туб. интоксикацией СП № 3;</w:t>
      </w:r>
    </w:p>
    <w:p w:rsidR="00644CCB" w:rsidRPr="00A2685C" w:rsidRDefault="00327E71" w:rsidP="00A2685C">
      <w:pPr>
        <w:spacing w:line="236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1 группа комбинированной направленности для детей с ТНР (основное здание);</w:t>
      </w:r>
    </w:p>
    <w:p w:rsidR="00EB6527" w:rsidRDefault="00EB6527" w:rsidP="00EB6527">
      <w:pPr>
        <w:spacing w:line="237" w:lineRule="auto"/>
        <w:ind w:left="7" w:firstLine="542"/>
        <w:jc w:val="both"/>
        <w:rPr>
          <w:sz w:val="20"/>
          <w:szCs w:val="20"/>
        </w:rPr>
      </w:pPr>
      <w:r w:rsidRPr="00BC6B3D">
        <w:rPr>
          <w:rFonts w:eastAsia="Times New Roman"/>
          <w:sz w:val="28"/>
          <w:szCs w:val="28"/>
        </w:rPr>
        <w:t>Междисциплинарный поход</w:t>
      </w:r>
      <w:r w:rsidR="00BB1126">
        <w:rPr>
          <w:rFonts w:eastAsia="Times New Roman"/>
          <w:sz w:val="28"/>
          <w:szCs w:val="28"/>
        </w:rPr>
        <w:t xml:space="preserve"> реализуется через работу </w:t>
      </w:r>
      <w:proofErr w:type="spellStart"/>
      <w:r w:rsidR="00BB1126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Пк</w:t>
      </w:r>
      <w:proofErr w:type="spellEnd"/>
      <w:r w:rsidR="00BB1126">
        <w:rPr>
          <w:rFonts w:eastAsia="Times New Roman"/>
          <w:sz w:val="28"/>
          <w:szCs w:val="28"/>
        </w:rPr>
        <w:t xml:space="preserve"> (психолого-</w:t>
      </w:r>
      <w:r>
        <w:rPr>
          <w:rFonts w:eastAsia="Times New Roman"/>
          <w:sz w:val="28"/>
          <w:szCs w:val="28"/>
        </w:rPr>
        <w:t xml:space="preserve">педагогического консилиума) ДОУ и его взаимодействия с ТПМПК (территориальной медико-педагогической комиссией) и медицинскими работниками </w:t>
      </w:r>
      <w:r w:rsidR="008953A0">
        <w:rPr>
          <w:rFonts w:eastAsia="Times New Roman"/>
          <w:sz w:val="28"/>
          <w:szCs w:val="28"/>
        </w:rPr>
        <w:t xml:space="preserve">детской </w:t>
      </w:r>
      <w:r w:rsidR="008953A0" w:rsidRPr="008953A0">
        <w:rPr>
          <w:rFonts w:eastAsia="Times New Roman"/>
          <w:sz w:val="28"/>
          <w:szCs w:val="28"/>
        </w:rPr>
        <w:t xml:space="preserve">городской поликлиники № </w:t>
      </w:r>
      <w:r w:rsidR="00E246E3" w:rsidRPr="008953A0">
        <w:rPr>
          <w:rFonts w:eastAsia="Times New Roman"/>
          <w:sz w:val="28"/>
          <w:szCs w:val="28"/>
        </w:rPr>
        <w:t>4</w:t>
      </w:r>
      <w:r w:rsidR="00E246E3">
        <w:rPr>
          <w:rFonts w:eastAsia="Times New Roman"/>
          <w:sz w:val="28"/>
          <w:szCs w:val="28"/>
        </w:rPr>
        <w:t xml:space="preserve"> г</w:t>
      </w:r>
      <w:proofErr w:type="gramStart"/>
      <w:r w:rsidR="00E246E3">
        <w:rPr>
          <w:rFonts w:eastAsia="Times New Roman"/>
          <w:sz w:val="28"/>
          <w:szCs w:val="28"/>
        </w:rPr>
        <w:t>.К</w:t>
      </w:r>
      <w:proofErr w:type="gramEnd"/>
      <w:r w:rsidR="00E246E3">
        <w:rPr>
          <w:rFonts w:eastAsia="Times New Roman"/>
          <w:sz w:val="28"/>
          <w:szCs w:val="28"/>
        </w:rPr>
        <w:t>расноярска</w:t>
      </w:r>
      <w:r>
        <w:rPr>
          <w:rFonts w:eastAsia="Times New Roman"/>
          <w:sz w:val="28"/>
          <w:szCs w:val="28"/>
        </w:rPr>
        <w:t>.</w:t>
      </w:r>
    </w:p>
    <w:p w:rsidR="00EB6527" w:rsidRDefault="00EB6527" w:rsidP="00EB6527">
      <w:pPr>
        <w:spacing w:line="20" w:lineRule="exact"/>
        <w:rPr>
          <w:sz w:val="20"/>
          <w:szCs w:val="20"/>
        </w:rPr>
      </w:pPr>
    </w:p>
    <w:p w:rsidR="00EB6527" w:rsidRDefault="00EB6527" w:rsidP="00EB6527">
      <w:pPr>
        <w:spacing w:line="20" w:lineRule="exact"/>
        <w:rPr>
          <w:sz w:val="20"/>
          <w:szCs w:val="20"/>
        </w:rPr>
      </w:pPr>
    </w:p>
    <w:p w:rsidR="00EB6527" w:rsidRDefault="00EB6527" w:rsidP="00831C01">
      <w:pPr>
        <w:spacing w:line="234" w:lineRule="auto"/>
        <w:ind w:left="7" w:firstLine="542"/>
        <w:jc w:val="both"/>
        <w:rPr>
          <w:rFonts w:eastAsia="Times New Roman"/>
          <w:sz w:val="28"/>
          <w:szCs w:val="28"/>
        </w:rPr>
      </w:pPr>
      <w:r w:rsidRPr="00831C01">
        <w:rPr>
          <w:rFonts w:eastAsia="Times New Roman"/>
          <w:sz w:val="28"/>
          <w:szCs w:val="28"/>
        </w:rPr>
        <w:t>Инклюзивная практика осуществляется через социальное партнерство с культурными и образо</w:t>
      </w:r>
      <w:r w:rsidR="00831C01">
        <w:rPr>
          <w:rFonts w:eastAsia="Times New Roman"/>
          <w:sz w:val="28"/>
          <w:szCs w:val="28"/>
        </w:rPr>
        <w:t>вательными учреждениями города.</w:t>
      </w:r>
    </w:p>
    <w:tbl>
      <w:tblPr>
        <w:tblW w:w="0" w:type="auto"/>
        <w:tblInd w:w="49" w:type="dxa"/>
        <w:tblLayout w:type="fixed"/>
        <w:tblLook w:val="0000"/>
      </w:tblPr>
      <w:tblGrid>
        <w:gridCol w:w="494"/>
        <w:gridCol w:w="2330"/>
        <w:gridCol w:w="3476"/>
        <w:gridCol w:w="3213"/>
      </w:tblGrid>
      <w:tr w:rsidR="00831C01" w:rsidTr="00372860">
        <w:trPr>
          <w:trHeight w:val="3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Социальный партнёр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Задачи взаимодействия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Характер и содержание деятельности</w:t>
            </w:r>
          </w:p>
        </w:tc>
      </w:tr>
      <w:tr w:rsidR="00831C01" w:rsidTr="00372860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Красноярский краевой театр кукол,</w:t>
            </w:r>
          </w:p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театр юного зрителя ТЮЗ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Приобщение детей и родителей  к  миру театра; воспитание культуры поведения в театре; формирование эмоциональной отзывчивости;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C16922" w:rsidP="00372860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совместных мероприятий, встречи</w:t>
            </w:r>
            <w:r w:rsidR="00831C01">
              <w:rPr>
                <w:rFonts w:eastAsia="Times New Roman"/>
                <w:sz w:val="28"/>
                <w:szCs w:val="28"/>
              </w:rPr>
              <w:t xml:space="preserve"> на </w:t>
            </w:r>
            <w:r>
              <w:rPr>
                <w:rFonts w:eastAsia="Times New Roman"/>
                <w:sz w:val="28"/>
                <w:szCs w:val="28"/>
              </w:rPr>
              <w:t>площадках театра</w:t>
            </w:r>
            <w:r w:rsidR="00831C01">
              <w:rPr>
                <w:rFonts w:eastAsia="Times New Roman"/>
                <w:sz w:val="28"/>
                <w:szCs w:val="28"/>
              </w:rPr>
              <w:t xml:space="preserve">.  </w:t>
            </w:r>
          </w:p>
        </w:tc>
      </w:tr>
      <w:tr w:rsidR="00831C01" w:rsidTr="0037286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Детская библиотека  им В.Дубинина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tabs>
                <w:tab w:val="left" w:pos="0"/>
                <w:tab w:val="left" w:pos="1134"/>
              </w:tabs>
              <w:spacing w:line="10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Приобщение детей и родителей к культуре чтения художественной литературы и бережного отношения к книгам; </w:t>
            </w:r>
            <w:r w:rsidR="00C16922">
              <w:rPr>
                <w:rFonts w:eastAsia="Times New Roman"/>
                <w:sz w:val="28"/>
                <w:szCs w:val="28"/>
              </w:rPr>
              <w:t>воспитания в</w:t>
            </w:r>
            <w:r>
              <w:rPr>
                <w:rFonts w:eastAsia="Times New Roman"/>
                <w:sz w:val="28"/>
                <w:szCs w:val="28"/>
              </w:rPr>
              <w:t xml:space="preserve"> детях грамотного читателя</w:t>
            </w:r>
          </w:p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 литературных встреч, бесед  с  детьми, организация  выставок, лекционно-просветительская  работа</w:t>
            </w:r>
          </w:p>
        </w:tc>
      </w:tr>
      <w:tr w:rsidR="00831C01" w:rsidTr="0037286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Художественная галерея имени В.И. Сурикова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детей с музеем, а также с историей и искусством родного края.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Экскурсии, посещение выставок, участие в тематических выставках</w:t>
            </w:r>
          </w:p>
        </w:tc>
      </w:tr>
      <w:tr w:rsidR="00831C01" w:rsidTr="00372860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Красноярская межрайонная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клиническая больница № 20 им.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И.С.Берзона</w:t>
            </w:r>
            <w:proofErr w:type="spellEnd"/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Мотивация детей на оказание помощи тем, кто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 ней нуждается, и проявление сопереживания.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Театральные представления,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сувениры, подарки сделанные руками детей</w:t>
            </w:r>
          </w:p>
        </w:tc>
      </w:tr>
      <w:tr w:rsidR="00831C01" w:rsidTr="00372860"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Гимназия № 11, Лицей № 3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napToGrid w:val="0"/>
              <w:spacing w:line="10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преемственности между дошкольным и общим начальным образованием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C01" w:rsidRDefault="00831C01" w:rsidP="00372860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 совместных  спортивных мероприятий,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изучению ПДД, посещение детьми подготовительной к школе группы праздничной линейки посвященной началу учебного года</w:t>
            </w:r>
          </w:p>
        </w:tc>
      </w:tr>
    </w:tbl>
    <w:p w:rsidR="00831C01" w:rsidRDefault="00831C01" w:rsidP="00831C01">
      <w:pPr>
        <w:spacing w:line="100" w:lineRule="atLeast"/>
        <w:jc w:val="both"/>
        <w:rPr>
          <w:rFonts w:eastAsia="Times New Roman"/>
        </w:rPr>
      </w:pPr>
    </w:p>
    <w:p w:rsidR="00A41D10" w:rsidRDefault="00A41D10" w:rsidP="00A41D10">
      <w:pPr>
        <w:shd w:val="clear" w:color="auto" w:fill="FFFFFF"/>
        <w:ind w:firstLine="54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Важным компонентом в организации инклюзии является </w:t>
      </w:r>
      <w:r w:rsidRPr="00A41D10">
        <w:rPr>
          <w:rFonts w:eastAsia="Times New Roman"/>
          <w:bCs/>
          <w:color w:val="000000"/>
          <w:sz w:val="28"/>
          <w:szCs w:val="24"/>
        </w:rPr>
        <w:t>профессиональная квалификация педагогов</w:t>
      </w:r>
      <w:r w:rsidRPr="00341EE3">
        <w:rPr>
          <w:rFonts w:eastAsia="Times New Roman"/>
          <w:bCs/>
          <w:color w:val="000000"/>
          <w:sz w:val="28"/>
          <w:szCs w:val="24"/>
        </w:rPr>
        <w:t xml:space="preserve"> и специалистов, реализующих инклюзивный подход</w:t>
      </w:r>
      <w:r>
        <w:rPr>
          <w:rFonts w:eastAsia="Times New Roman"/>
          <w:bCs/>
          <w:color w:val="000000"/>
          <w:sz w:val="28"/>
          <w:szCs w:val="24"/>
        </w:rPr>
        <w:t>.</w:t>
      </w:r>
    </w:p>
    <w:p w:rsidR="005011A8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>          Для реализации цели и задач</w:t>
      </w:r>
      <w:r w:rsidRPr="00341EE3">
        <w:rPr>
          <w:rFonts w:eastAsia="Times New Roman"/>
          <w:color w:val="000000"/>
          <w:sz w:val="28"/>
          <w:szCs w:val="24"/>
        </w:rPr>
        <w:t xml:space="preserve"> инклюзии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в инклюзивной </w:t>
      </w:r>
      <w:r>
        <w:rPr>
          <w:rFonts w:eastAsia="Times New Roman"/>
          <w:color w:val="000000"/>
          <w:sz w:val="28"/>
          <w:szCs w:val="24"/>
        </w:rPr>
        <w:t>группе выстроены</w:t>
      </w:r>
      <w:r w:rsidRPr="00341EE3">
        <w:rPr>
          <w:rFonts w:eastAsia="Times New Roman"/>
          <w:color w:val="000000"/>
          <w:sz w:val="28"/>
          <w:szCs w:val="24"/>
        </w:rPr>
        <w:t xml:space="preserve"> различные схемы организации взаимодействия специа</w:t>
      </w:r>
      <w:r>
        <w:rPr>
          <w:rFonts w:eastAsia="Times New Roman"/>
          <w:color w:val="000000"/>
          <w:sz w:val="28"/>
          <w:szCs w:val="24"/>
        </w:rPr>
        <w:t>листов. Эти схемы зависят</w:t>
      </w:r>
      <w:r w:rsidRPr="00341EE3">
        <w:rPr>
          <w:rFonts w:eastAsia="Times New Roman"/>
          <w:color w:val="000000"/>
          <w:sz w:val="28"/>
          <w:szCs w:val="24"/>
        </w:rPr>
        <w:t xml:space="preserve">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5011A8" w:rsidRPr="00341EE3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341EE3">
        <w:rPr>
          <w:rFonts w:eastAsia="Times New Roman"/>
          <w:color w:val="000000"/>
          <w:sz w:val="28"/>
          <w:szCs w:val="24"/>
        </w:rPr>
        <w:t>Требования к воспитателям и специалистам, работающим в инклюзивной группе:</w:t>
      </w:r>
    </w:p>
    <w:p w:rsidR="005011A8" w:rsidRPr="00341EE3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>-Знают теории развития детей</w:t>
      </w:r>
      <w:r w:rsidRPr="00341EE3">
        <w:rPr>
          <w:rFonts w:eastAsia="Times New Roman"/>
          <w:color w:val="000000"/>
          <w:sz w:val="28"/>
          <w:szCs w:val="24"/>
        </w:rPr>
        <w:t>, владеют разнообразными методами обучения и воспитания.</w:t>
      </w:r>
    </w:p>
    <w:p w:rsidR="005011A8" w:rsidRPr="00A41D10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b/>
          <w:color w:val="000000"/>
          <w:sz w:val="28"/>
          <w:szCs w:val="24"/>
        </w:rPr>
        <w:t>-</w:t>
      </w:r>
      <w:r w:rsidRPr="00A41D10">
        <w:rPr>
          <w:rFonts w:eastAsia="Times New Roman"/>
          <w:color w:val="000000"/>
          <w:sz w:val="28"/>
          <w:szCs w:val="24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5011A8" w:rsidRPr="00A41D10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>-Способствуют развитию положительной самооценки детей.</w:t>
      </w:r>
    </w:p>
    <w:p w:rsidR="005011A8" w:rsidRPr="00A41D10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>-Знают сильные стороны личности каждого ребенка</w:t>
      </w:r>
      <w:r w:rsidRPr="00341EE3">
        <w:rPr>
          <w:rFonts w:eastAsia="Times New Roman"/>
          <w:color w:val="000000"/>
          <w:sz w:val="28"/>
          <w:szCs w:val="24"/>
        </w:rPr>
        <w:t xml:space="preserve"> и его </w:t>
      </w:r>
      <w:r>
        <w:rPr>
          <w:rFonts w:eastAsia="Times New Roman"/>
          <w:color w:val="000000"/>
          <w:sz w:val="28"/>
          <w:szCs w:val="24"/>
        </w:rPr>
        <w:t>дефициты.</w:t>
      </w:r>
      <w:r w:rsidRPr="00341EE3">
        <w:rPr>
          <w:rFonts w:eastAsia="Times New Roman"/>
          <w:color w:val="000000"/>
          <w:sz w:val="28"/>
          <w:szCs w:val="24"/>
        </w:rPr>
        <w:t xml:space="preserve"> -</w:t>
      </w:r>
      <w:r w:rsidRPr="00A41D10">
        <w:rPr>
          <w:rFonts w:eastAsia="Times New Roman"/>
          <w:color w:val="000000"/>
          <w:sz w:val="28"/>
          <w:szCs w:val="24"/>
        </w:rPr>
        <w:t>Поддерживают позитивное взаимодействие с родителями.</w:t>
      </w:r>
    </w:p>
    <w:p w:rsidR="005011A8" w:rsidRPr="00A41D10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>-Предоставляют детям равные возможности принимать участие во всех видах занятий.</w:t>
      </w:r>
    </w:p>
    <w:p w:rsidR="005011A8" w:rsidRPr="00A41D10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>-Способствуют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5011A8" w:rsidRPr="00341EE3" w:rsidRDefault="005011A8" w:rsidP="005011A8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41D10">
        <w:rPr>
          <w:rFonts w:eastAsia="Times New Roman"/>
          <w:color w:val="000000"/>
          <w:sz w:val="28"/>
          <w:szCs w:val="24"/>
        </w:rPr>
        <w:t xml:space="preserve">-Создают ситуации, когда дети сотрудничают друг с другом, </w:t>
      </w:r>
      <w:r w:rsidRPr="00341EE3">
        <w:rPr>
          <w:rFonts w:eastAsia="Times New Roman"/>
          <w:color w:val="000000"/>
          <w:sz w:val="28"/>
          <w:szCs w:val="24"/>
        </w:rPr>
        <w:t>выполняют что-либо по очереди и помогают друг другу для достижения положительного результата.</w:t>
      </w:r>
    </w:p>
    <w:p w:rsidR="00EB6527" w:rsidRDefault="00EB6527" w:rsidP="00EB6527">
      <w:pPr>
        <w:spacing w:line="14" w:lineRule="exact"/>
        <w:rPr>
          <w:rFonts w:eastAsia="Times New Roman"/>
          <w:sz w:val="28"/>
          <w:szCs w:val="28"/>
        </w:rPr>
      </w:pPr>
    </w:p>
    <w:p w:rsidR="004C2CC3" w:rsidRPr="006521F9" w:rsidRDefault="006521F9" w:rsidP="006521F9">
      <w:pPr>
        <w:spacing w:line="236" w:lineRule="auto"/>
        <w:ind w:left="7" w:firstLine="701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EB6527">
        <w:rPr>
          <w:rFonts w:eastAsia="Times New Roman"/>
          <w:sz w:val="28"/>
          <w:szCs w:val="28"/>
        </w:rPr>
        <w:t xml:space="preserve">ДОУ создана </w:t>
      </w:r>
      <w:r w:rsidR="00EB6527" w:rsidRPr="005011A8">
        <w:rPr>
          <w:rFonts w:eastAsia="Times New Roman"/>
          <w:bCs/>
          <w:sz w:val="28"/>
          <w:szCs w:val="28"/>
        </w:rPr>
        <w:t>адаптированная предметно-пространственная среда,</w:t>
      </w:r>
      <w:r w:rsidR="00EB6527">
        <w:rPr>
          <w:rFonts w:eastAsia="Times New Roman"/>
          <w:sz w:val="28"/>
          <w:szCs w:val="28"/>
        </w:rPr>
        <w:t xml:space="preserve"> включающая наличие необходимых дидактических пособий </w:t>
      </w:r>
      <w:r w:rsidR="00EB6527" w:rsidRPr="006521F9">
        <w:rPr>
          <w:rFonts w:eastAsia="Times New Roman"/>
          <w:color w:val="000000" w:themeColor="text1"/>
          <w:sz w:val="28"/>
          <w:szCs w:val="28"/>
        </w:rPr>
        <w:t xml:space="preserve">( двигательные и зрительные тренажеры и ориентиры, компьютерные лечебные и </w:t>
      </w:r>
      <w:r w:rsidR="00EB6527" w:rsidRPr="006521F9">
        <w:rPr>
          <w:rFonts w:eastAsia="Times New Roman"/>
          <w:color w:val="000000" w:themeColor="text1"/>
          <w:sz w:val="28"/>
          <w:szCs w:val="28"/>
        </w:rPr>
        <w:lastRenderedPageBreak/>
        <w:t>развивающие программы и др.), средст</w:t>
      </w:r>
      <w:r w:rsidRPr="006521F9">
        <w:rPr>
          <w:rFonts w:eastAsia="Times New Roman"/>
          <w:color w:val="000000" w:themeColor="text1"/>
          <w:sz w:val="28"/>
          <w:szCs w:val="28"/>
        </w:rPr>
        <w:t>в обучения (</w:t>
      </w:r>
      <w:r w:rsidR="00EB6527" w:rsidRPr="006521F9">
        <w:rPr>
          <w:rFonts w:eastAsia="Times New Roman"/>
          <w:color w:val="000000" w:themeColor="text1"/>
          <w:sz w:val="28"/>
          <w:szCs w:val="28"/>
        </w:rPr>
        <w:t>индивидуальные планшеты, аудио и видео техника и др.), специально оборудованных пространств (сенсорная комната, кабинет логопеда,</w:t>
      </w:r>
      <w:r w:rsidR="004C2CC3" w:rsidRPr="006521F9">
        <w:rPr>
          <w:rFonts w:eastAsia="Times New Roman"/>
          <w:color w:val="000000" w:themeColor="text1"/>
          <w:sz w:val="28"/>
          <w:szCs w:val="28"/>
        </w:rPr>
        <w:t xml:space="preserve"> оздоровительно-восстановительный центр, кабинет психолого-педагогической поддержки,</w:t>
      </w:r>
      <w:r w:rsidRPr="006521F9">
        <w:rPr>
          <w:rFonts w:eastAsia="Times New Roman"/>
          <w:color w:val="000000" w:themeColor="text1"/>
          <w:sz w:val="28"/>
          <w:szCs w:val="28"/>
        </w:rPr>
        <w:t xml:space="preserve"> кабинет учителя-дефектолога,</w:t>
      </w:r>
      <w:r w:rsidR="00F6538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46FA4">
        <w:rPr>
          <w:rFonts w:eastAsia="Times New Roman"/>
          <w:color w:val="000000" w:themeColor="text1"/>
          <w:sz w:val="28"/>
          <w:szCs w:val="28"/>
        </w:rPr>
        <w:t>зоны</w:t>
      </w:r>
      <w:bookmarkStart w:id="0" w:name="_GoBack"/>
      <w:bookmarkEnd w:id="0"/>
      <w:r w:rsidR="00F65383">
        <w:rPr>
          <w:rFonts w:eastAsia="Times New Roman"/>
          <w:color w:val="000000" w:themeColor="text1"/>
          <w:sz w:val="28"/>
          <w:szCs w:val="28"/>
        </w:rPr>
        <w:t xml:space="preserve"> мини технопарка «Юный </w:t>
      </w:r>
      <w:proofErr w:type="spellStart"/>
      <w:r w:rsidR="00F65383">
        <w:rPr>
          <w:rFonts w:eastAsia="Times New Roman"/>
          <w:color w:val="000000" w:themeColor="text1"/>
          <w:sz w:val="28"/>
          <w:szCs w:val="28"/>
        </w:rPr>
        <w:t>Квантошка</w:t>
      </w:r>
      <w:proofErr w:type="spellEnd"/>
      <w:r w:rsidR="00F65383">
        <w:rPr>
          <w:rFonts w:eastAsia="Times New Roman"/>
          <w:color w:val="000000" w:themeColor="text1"/>
          <w:sz w:val="28"/>
          <w:szCs w:val="28"/>
        </w:rPr>
        <w:t>»:</w:t>
      </w:r>
      <w:r w:rsidR="001D64E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65383">
        <w:rPr>
          <w:rFonts w:eastAsia="Times New Roman"/>
          <w:color w:val="000000" w:themeColor="text1"/>
          <w:sz w:val="28"/>
          <w:szCs w:val="28"/>
        </w:rPr>
        <w:t xml:space="preserve">лаборатория </w:t>
      </w:r>
      <w:r w:rsidR="001D64E4">
        <w:rPr>
          <w:rFonts w:eastAsia="Times New Roman"/>
          <w:color w:val="000000" w:themeColor="text1"/>
          <w:sz w:val="28"/>
          <w:szCs w:val="28"/>
        </w:rPr>
        <w:t>«Робототехники»</w:t>
      </w:r>
      <w:r w:rsidR="00F65383">
        <w:rPr>
          <w:rFonts w:eastAsia="Times New Roman"/>
          <w:color w:val="000000" w:themeColor="text1"/>
          <w:sz w:val="28"/>
          <w:szCs w:val="28"/>
        </w:rPr>
        <w:t>, лаборатория «</w:t>
      </w:r>
      <w:proofErr w:type="spellStart"/>
      <w:r w:rsidR="009C43F2">
        <w:rPr>
          <w:rFonts w:eastAsia="Times New Roman"/>
          <w:color w:val="000000" w:themeColor="text1"/>
          <w:sz w:val="28"/>
          <w:szCs w:val="28"/>
        </w:rPr>
        <w:t>Лего</w:t>
      </w:r>
      <w:proofErr w:type="spellEnd"/>
      <w:r w:rsidR="009C43F2">
        <w:rPr>
          <w:rFonts w:eastAsia="Times New Roman"/>
          <w:color w:val="000000" w:themeColor="text1"/>
          <w:sz w:val="28"/>
          <w:szCs w:val="28"/>
        </w:rPr>
        <w:t xml:space="preserve"> конструирования</w:t>
      </w:r>
      <w:r w:rsidR="00F65383">
        <w:rPr>
          <w:rFonts w:eastAsia="Times New Roman"/>
          <w:color w:val="000000" w:themeColor="text1"/>
          <w:sz w:val="28"/>
          <w:szCs w:val="28"/>
        </w:rPr>
        <w:t>»</w:t>
      </w:r>
      <w:r w:rsidRPr="006521F9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9C43F2">
        <w:rPr>
          <w:rFonts w:eastAsia="Times New Roman"/>
          <w:color w:val="000000" w:themeColor="text1"/>
          <w:sz w:val="28"/>
          <w:szCs w:val="28"/>
        </w:rPr>
        <w:t>лаборатория «Метеостанция», «Простая наука», лаборатория «</w:t>
      </w:r>
      <w:proofErr w:type="spellStart"/>
      <w:r w:rsidR="009C43F2">
        <w:rPr>
          <w:rFonts w:eastAsia="Times New Roman"/>
          <w:color w:val="000000" w:themeColor="text1"/>
          <w:sz w:val="28"/>
          <w:szCs w:val="28"/>
        </w:rPr>
        <w:t>Пром-дизайн</w:t>
      </w:r>
      <w:proofErr w:type="spellEnd"/>
      <w:r w:rsidR="009C43F2">
        <w:rPr>
          <w:rFonts w:eastAsia="Times New Roman"/>
          <w:color w:val="000000" w:themeColor="text1"/>
          <w:sz w:val="28"/>
          <w:szCs w:val="28"/>
        </w:rPr>
        <w:t xml:space="preserve">», </w:t>
      </w:r>
      <w:r w:rsidRPr="006521F9">
        <w:rPr>
          <w:rFonts w:eastAsia="Times New Roman"/>
          <w:color w:val="000000" w:themeColor="text1"/>
          <w:sz w:val="28"/>
          <w:szCs w:val="28"/>
        </w:rPr>
        <w:t>спортивный зал</w:t>
      </w:r>
      <w:r w:rsidR="004C2CC3" w:rsidRPr="006521F9">
        <w:rPr>
          <w:rFonts w:eastAsia="Times New Roman"/>
          <w:color w:val="000000" w:themeColor="text1"/>
          <w:sz w:val="28"/>
          <w:szCs w:val="28"/>
        </w:rPr>
        <w:t xml:space="preserve"> с комплексом современного спортивного оборудования для коррекции двигатель</w:t>
      </w:r>
      <w:r w:rsidRPr="006521F9">
        <w:rPr>
          <w:rFonts w:eastAsia="Times New Roman"/>
          <w:color w:val="000000" w:themeColor="text1"/>
          <w:sz w:val="28"/>
          <w:szCs w:val="28"/>
        </w:rPr>
        <w:t>ной сферы и безопасным  покрытием.</w:t>
      </w:r>
    </w:p>
    <w:p w:rsidR="00510BD7" w:rsidRDefault="00510BD7" w:rsidP="006521F9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341EE3">
        <w:rPr>
          <w:rFonts w:eastAsia="Times New Roman"/>
          <w:color w:val="000000"/>
          <w:sz w:val="28"/>
          <w:szCs w:val="24"/>
        </w:rPr>
        <w:t xml:space="preserve">Среда организуется в каждой группе на основе представлений о </w:t>
      </w:r>
      <w:r w:rsidRPr="006521F9">
        <w:rPr>
          <w:rFonts w:eastAsia="Times New Roman"/>
          <w:color w:val="000000"/>
          <w:sz w:val="28"/>
          <w:szCs w:val="24"/>
        </w:rPr>
        <w:t>возрастных закономерностях</w:t>
      </w:r>
      <w:r w:rsidRPr="00341EE3">
        <w:rPr>
          <w:rFonts w:eastAsia="Times New Roman"/>
          <w:b/>
          <w:color w:val="000000"/>
          <w:sz w:val="28"/>
          <w:szCs w:val="24"/>
        </w:rPr>
        <w:t xml:space="preserve"> </w:t>
      </w:r>
      <w:r w:rsidRPr="00341EE3">
        <w:rPr>
          <w:rFonts w:eastAsia="Times New Roman"/>
          <w:color w:val="000000"/>
          <w:sz w:val="28"/>
          <w:szCs w:val="24"/>
        </w:rPr>
        <w:t>развития детей</w:t>
      </w:r>
      <w:r w:rsidR="006521F9">
        <w:rPr>
          <w:rFonts w:eastAsia="Times New Roman"/>
          <w:color w:val="000000"/>
          <w:sz w:val="28"/>
          <w:szCs w:val="24"/>
        </w:rPr>
        <w:t xml:space="preserve"> С ОВЗ,</w:t>
      </w:r>
      <w:r w:rsidRPr="00341EE3">
        <w:rPr>
          <w:rFonts w:eastAsia="Times New Roman"/>
          <w:color w:val="000000"/>
          <w:sz w:val="28"/>
          <w:szCs w:val="24"/>
        </w:rPr>
        <w:t xml:space="preserve"> в соответствии с их интересами таким образом, чтобы у детей были оптимальные возможности проявлять активность, работать как в сотрудничестве со взрослым, с другими детьми, так и самостоятельно.</w:t>
      </w:r>
    </w:p>
    <w:p w:rsidR="006521F9" w:rsidRDefault="006521F9" w:rsidP="006521F9">
      <w:pPr>
        <w:spacing w:line="236" w:lineRule="auto"/>
        <w:ind w:left="7" w:firstLine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Качественная организация инклюзии обеспечивается вовлечением родителей детей с ОВЗ в образовательный процесс и повышения их педагогической грамотности через участие в мероприятиях и событий для родителей, организации консультативной службы специалистов ДОУ.</w:t>
      </w:r>
    </w:p>
    <w:p w:rsidR="00510BD7" w:rsidRPr="00341EE3" w:rsidRDefault="00510BD7" w:rsidP="00510BD7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 xml:space="preserve">Таким образом примеряя все вышесказанное на работу нашего детского сада, можно отметить, что при организации коррекционной работы и/или инклюзивного образования детей с ограниченными возможностями здоровья, осваивающих Программу в группах </w:t>
      </w:r>
      <w:r w:rsidR="005011A8">
        <w:rPr>
          <w:rFonts w:eastAsia="Times New Roman"/>
          <w:color w:val="000000"/>
          <w:sz w:val="28"/>
          <w:szCs w:val="24"/>
        </w:rPr>
        <w:t xml:space="preserve">компенсирующей и </w:t>
      </w:r>
      <w:r w:rsidRPr="00341EE3">
        <w:rPr>
          <w:rFonts w:eastAsia="Times New Roman"/>
          <w:color w:val="000000"/>
          <w:sz w:val="28"/>
          <w:szCs w:val="24"/>
        </w:rPr>
        <w:t xml:space="preserve">комбинированной направленности ДОО, </w:t>
      </w:r>
      <w:r w:rsidRPr="005011A8">
        <w:rPr>
          <w:rFonts w:eastAsia="Times New Roman"/>
          <w:color w:val="000000"/>
          <w:sz w:val="28"/>
          <w:szCs w:val="24"/>
        </w:rPr>
        <w:t>учитываются</w:t>
      </w:r>
      <w:r w:rsidRPr="00341EE3">
        <w:rPr>
          <w:rFonts w:eastAsia="Times New Roman"/>
          <w:b/>
          <w:color w:val="000000"/>
          <w:sz w:val="28"/>
          <w:szCs w:val="24"/>
        </w:rPr>
        <w:t xml:space="preserve"> </w:t>
      </w:r>
      <w:r w:rsidRPr="00341EE3">
        <w:rPr>
          <w:rFonts w:eastAsia="Times New Roman"/>
          <w:color w:val="000000"/>
          <w:sz w:val="28"/>
          <w:szCs w:val="24"/>
        </w:rPr>
        <w:t>особенности развития и специфические образовательные потребности каждой категории воспитанников.</w:t>
      </w:r>
    </w:p>
    <w:p w:rsidR="00510BD7" w:rsidRPr="00341EE3" w:rsidRDefault="00510BD7" w:rsidP="00510BD7">
      <w:pPr>
        <w:shd w:val="clear" w:color="auto" w:fill="FFFFFF"/>
        <w:jc w:val="both"/>
        <w:rPr>
          <w:rFonts w:ascii="Calibri" w:eastAsia="Times New Roman" w:hAnsi="Calibri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>Созданы условия для реализации инклюзивного образования в ДОО:</w:t>
      </w:r>
    </w:p>
    <w:p w:rsidR="00510BD7" w:rsidRPr="00341EE3" w:rsidRDefault="00510BD7" w:rsidP="00510BD7">
      <w:pPr>
        <w:numPr>
          <w:ilvl w:val="0"/>
          <w:numId w:val="4"/>
        </w:numPr>
        <w:shd w:val="clear" w:color="auto" w:fill="FFFFFF"/>
        <w:ind w:left="1428"/>
        <w:jc w:val="both"/>
        <w:rPr>
          <w:rFonts w:ascii="Calibri" w:eastAsia="Times New Roman" w:hAnsi="Calibri" w:cs="Arial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>психологическая готовность коллектива;</w:t>
      </w:r>
    </w:p>
    <w:p w:rsidR="00510BD7" w:rsidRPr="00341EE3" w:rsidRDefault="00510BD7" w:rsidP="00510BD7">
      <w:pPr>
        <w:numPr>
          <w:ilvl w:val="0"/>
          <w:numId w:val="4"/>
        </w:numPr>
        <w:shd w:val="clear" w:color="auto" w:fill="FFFFFF"/>
        <w:ind w:left="1428"/>
        <w:jc w:val="both"/>
        <w:rPr>
          <w:rFonts w:ascii="Calibri" w:eastAsia="Times New Roman" w:hAnsi="Calibri" w:cs="Arial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>наличие специалистов (учителей – логопедов, педагогов – психологов);</w:t>
      </w:r>
    </w:p>
    <w:p w:rsidR="00510BD7" w:rsidRPr="00341EE3" w:rsidRDefault="00510BD7" w:rsidP="00510BD7">
      <w:pPr>
        <w:numPr>
          <w:ilvl w:val="0"/>
          <w:numId w:val="4"/>
        </w:numPr>
        <w:shd w:val="clear" w:color="auto" w:fill="FFFFFF"/>
        <w:ind w:left="1428"/>
        <w:jc w:val="both"/>
        <w:rPr>
          <w:rFonts w:ascii="Calibri" w:eastAsia="Times New Roman" w:hAnsi="Calibri" w:cs="Arial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>наличие специальных условий;</w:t>
      </w:r>
    </w:p>
    <w:p w:rsidR="00510BD7" w:rsidRPr="005011A8" w:rsidRDefault="00510BD7" w:rsidP="00510BD7">
      <w:pPr>
        <w:numPr>
          <w:ilvl w:val="0"/>
          <w:numId w:val="4"/>
        </w:numPr>
        <w:shd w:val="clear" w:color="auto" w:fill="FFFFFF"/>
        <w:ind w:left="1428"/>
        <w:jc w:val="both"/>
        <w:rPr>
          <w:rFonts w:ascii="Calibri" w:eastAsia="Times New Roman" w:hAnsi="Calibri" w:cs="Arial"/>
          <w:color w:val="000000"/>
          <w:sz w:val="24"/>
        </w:rPr>
      </w:pPr>
      <w:r w:rsidRPr="00341EE3">
        <w:rPr>
          <w:rFonts w:eastAsia="Times New Roman"/>
          <w:color w:val="000000"/>
          <w:sz w:val="28"/>
          <w:szCs w:val="24"/>
        </w:rPr>
        <w:t>повышение квалификации педагогов.</w:t>
      </w:r>
    </w:p>
    <w:p w:rsidR="005011A8" w:rsidRPr="00341EE3" w:rsidRDefault="005011A8" w:rsidP="005011A8">
      <w:pPr>
        <w:shd w:val="clear" w:color="auto" w:fill="FFFFFF"/>
        <w:ind w:left="1428"/>
        <w:jc w:val="both"/>
        <w:rPr>
          <w:rFonts w:ascii="Calibri" w:eastAsia="Times New Roman" w:hAnsi="Calibri" w:cs="Arial"/>
          <w:color w:val="000000"/>
          <w:sz w:val="24"/>
        </w:rPr>
      </w:pPr>
    </w:p>
    <w:p w:rsidR="008746B1" w:rsidRDefault="008746B1"/>
    <w:sectPr w:rsidR="008746B1" w:rsidSect="00B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C15"/>
    <w:multiLevelType w:val="hybridMultilevel"/>
    <w:tmpl w:val="BAB2E684"/>
    <w:lvl w:ilvl="0" w:tplc="0674FF34">
      <w:start w:val="1"/>
      <w:numFmt w:val="bullet"/>
      <w:lvlText w:val="В"/>
      <w:lvlJc w:val="left"/>
    </w:lvl>
    <w:lvl w:ilvl="1" w:tplc="2394420E">
      <w:numFmt w:val="decimal"/>
      <w:lvlText w:val=""/>
      <w:lvlJc w:val="left"/>
    </w:lvl>
    <w:lvl w:ilvl="2" w:tplc="A68A8C04">
      <w:numFmt w:val="decimal"/>
      <w:lvlText w:val=""/>
      <w:lvlJc w:val="left"/>
    </w:lvl>
    <w:lvl w:ilvl="3" w:tplc="D5C0D1DE">
      <w:numFmt w:val="decimal"/>
      <w:lvlText w:val=""/>
      <w:lvlJc w:val="left"/>
    </w:lvl>
    <w:lvl w:ilvl="4" w:tplc="DB2E348E">
      <w:numFmt w:val="decimal"/>
      <w:lvlText w:val=""/>
      <w:lvlJc w:val="left"/>
    </w:lvl>
    <w:lvl w:ilvl="5" w:tplc="BABEB6C6">
      <w:numFmt w:val="decimal"/>
      <w:lvlText w:val=""/>
      <w:lvlJc w:val="left"/>
    </w:lvl>
    <w:lvl w:ilvl="6" w:tplc="6742DD76">
      <w:numFmt w:val="decimal"/>
      <w:lvlText w:val=""/>
      <w:lvlJc w:val="left"/>
    </w:lvl>
    <w:lvl w:ilvl="7" w:tplc="B7EEDDEA">
      <w:numFmt w:val="decimal"/>
      <w:lvlText w:val=""/>
      <w:lvlJc w:val="left"/>
    </w:lvl>
    <w:lvl w:ilvl="8" w:tplc="1C762222">
      <w:numFmt w:val="decimal"/>
      <w:lvlText w:val=""/>
      <w:lvlJc w:val="left"/>
    </w:lvl>
  </w:abstractNum>
  <w:abstractNum w:abstractNumId="2">
    <w:nsid w:val="00003807"/>
    <w:multiLevelType w:val="hybridMultilevel"/>
    <w:tmpl w:val="C306669C"/>
    <w:lvl w:ilvl="0" w:tplc="F40AEE50">
      <w:start w:val="1"/>
      <w:numFmt w:val="bullet"/>
      <w:lvlText w:val="М."/>
      <w:lvlJc w:val="left"/>
    </w:lvl>
    <w:lvl w:ilvl="1" w:tplc="04FEE5FA">
      <w:start w:val="1"/>
      <w:numFmt w:val="bullet"/>
      <w:lvlText w:val="В"/>
      <w:lvlJc w:val="left"/>
    </w:lvl>
    <w:lvl w:ilvl="2" w:tplc="66BA5DA0">
      <w:numFmt w:val="decimal"/>
      <w:lvlText w:val=""/>
      <w:lvlJc w:val="left"/>
    </w:lvl>
    <w:lvl w:ilvl="3" w:tplc="4F2CA726">
      <w:numFmt w:val="decimal"/>
      <w:lvlText w:val=""/>
      <w:lvlJc w:val="left"/>
    </w:lvl>
    <w:lvl w:ilvl="4" w:tplc="DC54FE92">
      <w:numFmt w:val="decimal"/>
      <w:lvlText w:val=""/>
      <w:lvlJc w:val="left"/>
    </w:lvl>
    <w:lvl w:ilvl="5" w:tplc="E42ADCA6">
      <w:numFmt w:val="decimal"/>
      <w:lvlText w:val=""/>
      <w:lvlJc w:val="left"/>
    </w:lvl>
    <w:lvl w:ilvl="6" w:tplc="711480B4">
      <w:numFmt w:val="decimal"/>
      <w:lvlText w:val=""/>
      <w:lvlJc w:val="left"/>
    </w:lvl>
    <w:lvl w:ilvl="7" w:tplc="FD0ECA0C">
      <w:numFmt w:val="decimal"/>
      <w:lvlText w:val=""/>
      <w:lvlJc w:val="left"/>
    </w:lvl>
    <w:lvl w:ilvl="8" w:tplc="B31A7024">
      <w:numFmt w:val="decimal"/>
      <w:lvlText w:val=""/>
      <w:lvlJc w:val="left"/>
    </w:lvl>
  </w:abstractNum>
  <w:abstractNum w:abstractNumId="3">
    <w:nsid w:val="685C5AC1"/>
    <w:multiLevelType w:val="multilevel"/>
    <w:tmpl w:val="DDF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B30D3"/>
    <w:multiLevelType w:val="multilevel"/>
    <w:tmpl w:val="860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A1"/>
    <w:rsid w:val="00056614"/>
    <w:rsid w:val="001257EB"/>
    <w:rsid w:val="00130E67"/>
    <w:rsid w:val="001D64E4"/>
    <w:rsid w:val="00231183"/>
    <w:rsid w:val="00327E71"/>
    <w:rsid w:val="003414A2"/>
    <w:rsid w:val="00384D96"/>
    <w:rsid w:val="003E3A3F"/>
    <w:rsid w:val="004B667A"/>
    <w:rsid w:val="004C2CC3"/>
    <w:rsid w:val="005011A8"/>
    <w:rsid w:val="00510BD7"/>
    <w:rsid w:val="0052305F"/>
    <w:rsid w:val="00526E85"/>
    <w:rsid w:val="00592B7F"/>
    <w:rsid w:val="00644CCB"/>
    <w:rsid w:val="006521F9"/>
    <w:rsid w:val="00665726"/>
    <w:rsid w:val="006717CF"/>
    <w:rsid w:val="00831C01"/>
    <w:rsid w:val="00845506"/>
    <w:rsid w:val="008746B1"/>
    <w:rsid w:val="008772EC"/>
    <w:rsid w:val="008953A0"/>
    <w:rsid w:val="00896803"/>
    <w:rsid w:val="008E176E"/>
    <w:rsid w:val="00946FA4"/>
    <w:rsid w:val="009951E9"/>
    <w:rsid w:val="009B7A35"/>
    <w:rsid w:val="009C43F2"/>
    <w:rsid w:val="00A20DA1"/>
    <w:rsid w:val="00A2685C"/>
    <w:rsid w:val="00A41D10"/>
    <w:rsid w:val="00A6174A"/>
    <w:rsid w:val="00B47D95"/>
    <w:rsid w:val="00BB1126"/>
    <w:rsid w:val="00BC6B3D"/>
    <w:rsid w:val="00C16922"/>
    <w:rsid w:val="00CD5BF3"/>
    <w:rsid w:val="00D31D4D"/>
    <w:rsid w:val="00E246E3"/>
    <w:rsid w:val="00E41E53"/>
    <w:rsid w:val="00E938F6"/>
    <w:rsid w:val="00EB6527"/>
    <w:rsid w:val="00F65383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2CC3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4C2CC3"/>
    <w:pPr>
      <w:suppressAutoHyphens/>
      <w:spacing w:after="200" w:line="276" w:lineRule="auto"/>
      <w:ind w:left="720"/>
    </w:pPr>
    <w:rPr>
      <w:rFonts w:ascii="Calibri" w:eastAsia="SimSun" w:hAnsi="Calibri" w:cs="font158"/>
      <w:lang w:eastAsia="ar-SA"/>
    </w:rPr>
  </w:style>
  <w:style w:type="character" w:customStyle="1" w:styleId="c1">
    <w:name w:val="c1"/>
    <w:rsid w:val="004C2CC3"/>
  </w:style>
  <w:style w:type="paragraph" w:styleId="a3">
    <w:name w:val="footer"/>
    <w:basedOn w:val="a"/>
    <w:link w:val="a4"/>
    <w:rsid w:val="004C2CC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4C2CC3"/>
    <w:rPr>
      <w:rFonts w:ascii="Calibri" w:eastAsia="SimSun" w:hAnsi="Calibri" w:cs="Calibri"/>
      <w:lang w:eastAsia="ar-SA"/>
    </w:rPr>
  </w:style>
  <w:style w:type="paragraph" w:styleId="a5">
    <w:name w:val="No Spacing"/>
    <w:qFormat/>
    <w:rsid w:val="004C2CC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Тимур</cp:lastModifiedBy>
  <cp:revision>29</cp:revision>
  <dcterms:created xsi:type="dcterms:W3CDTF">2019-11-18T08:34:00Z</dcterms:created>
  <dcterms:modified xsi:type="dcterms:W3CDTF">2020-05-08T13:30:00Z</dcterms:modified>
</cp:coreProperties>
</file>