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84" w:rsidRPr="00614CBE" w:rsidRDefault="00524E84" w:rsidP="00614C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14CBE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524E84" w:rsidRPr="00614CBE" w:rsidRDefault="00524E84" w:rsidP="00614C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CBE">
        <w:rPr>
          <w:rFonts w:ascii="Times New Roman" w:hAnsi="Times New Roman" w:cs="Times New Roman"/>
          <w:b/>
          <w:sz w:val="32"/>
          <w:szCs w:val="32"/>
        </w:rPr>
        <w:t>«</w:t>
      </w:r>
      <w:r w:rsidR="001B7E63" w:rsidRPr="00614CBE">
        <w:rPr>
          <w:rFonts w:ascii="Times New Roman" w:hAnsi="Times New Roman" w:cs="Times New Roman"/>
          <w:b/>
          <w:sz w:val="32"/>
          <w:szCs w:val="32"/>
        </w:rPr>
        <w:t>Играем пальчиками и развиваем речь</w:t>
      </w:r>
      <w:r w:rsidRPr="00614CBE">
        <w:rPr>
          <w:rFonts w:ascii="Times New Roman" w:hAnsi="Times New Roman" w:cs="Times New Roman"/>
          <w:b/>
          <w:sz w:val="32"/>
          <w:szCs w:val="32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14CBE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614CBE" w:rsidP="00614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2EB"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="00CE52EB"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14CBE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</w:t>
      </w:r>
      <w:r w:rsidR="00614CBE">
        <w:rPr>
          <w:rStyle w:val="c0"/>
          <w:color w:val="000000"/>
          <w:sz w:val="28"/>
          <w:szCs w:val="28"/>
        </w:rPr>
        <w:t>лых, чтобы заинтересовать ребенка</w:t>
      </w:r>
      <w:r w:rsidRPr="00232E99">
        <w:rPr>
          <w:rStyle w:val="c0"/>
          <w:color w:val="000000"/>
          <w:sz w:val="28"/>
          <w:szCs w:val="28"/>
        </w:rPr>
        <w:t xml:space="preserve">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</w:t>
      </w:r>
      <w:r w:rsidRPr="00232E99">
        <w:rPr>
          <w:rStyle w:val="c0"/>
          <w:color w:val="000000"/>
          <w:sz w:val="28"/>
          <w:szCs w:val="28"/>
        </w:rPr>
        <w:lastRenderedPageBreak/>
        <w:t>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Крупенчук О. Пальчиковые игры. Для детей 4-7 лет. ФГОС ДО. - СПб.: 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Екатеринбург.: Издательство: Литур,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sectPr w:rsidR="007178F2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F4" w:rsidRDefault="00627BF4" w:rsidP="00D30D1F">
      <w:pPr>
        <w:spacing w:after="0" w:line="240" w:lineRule="auto"/>
      </w:pPr>
      <w:r>
        <w:separator/>
      </w:r>
    </w:p>
  </w:endnote>
  <w:endnote w:type="continuationSeparator" w:id="0">
    <w:p w:rsidR="00627BF4" w:rsidRDefault="00627BF4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F4" w:rsidRDefault="00627BF4" w:rsidP="00D30D1F">
      <w:pPr>
        <w:spacing w:after="0" w:line="240" w:lineRule="auto"/>
      </w:pPr>
      <w:r>
        <w:separator/>
      </w:r>
    </w:p>
  </w:footnote>
  <w:footnote w:type="continuationSeparator" w:id="0">
    <w:p w:rsidR="00627BF4" w:rsidRDefault="00627BF4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1B7E63"/>
    <w:rsid w:val="00232E99"/>
    <w:rsid w:val="00263C03"/>
    <w:rsid w:val="002C4193"/>
    <w:rsid w:val="003433CF"/>
    <w:rsid w:val="004B7953"/>
    <w:rsid w:val="00524E84"/>
    <w:rsid w:val="00573DDC"/>
    <w:rsid w:val="005F7C49"/>
    <w:rsid w:val="00614CBE"/>
    <w:rsid w:val="00627BF4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1106D"/>
    <w:rsid w:val="00F9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ADFF-B70D-4FF4-A6F3-DD0AF08A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Павел Соловцов</cp:lastModifiedBy>
  <cp:revision>2</cp:revision>
  <dcterms:created xsi:type="dcterms:W3CDTF">2023-10-02T04:10:00Z</dcterms:created>
  <dcterms:modified xsi:type="dcterms:W3CDTF">2023-10-02T04:10:00Z</dcterms:modified>
</cp:coreProperties>
</file>